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CD" w:rsidRDefault="00E85BCD" w:rsidP="00E85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НСОШ №30</w:t>
      </w:r>
    </w:p>
    <w:p w:rsidR="00E85BCD" w:rsidRDefault="00E85BCD" w:rsidP="00E85B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ГОСУДАРСТВЕННОЙ ИТОГОВОЙ АТТЕСТАЦИИ</w:t>
      </w:r>
    </w:p>
    <w:p w:rsidR="00E85BCD" w:rsidRDefault="00F24215" w:rsidP="009C1CA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 w:rsidR="00E85BC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24215" w:rsidRDefault="00E10683" w:rsidP="00E85BCD">
      <w:pPr>
        <w:spacing w:line="240" w:lineRule="auto"/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</w:pPr>
      <w:r w:rsidRPr="00E85BCD">
        <w:rPr>
          <w:rFonts w:ascii="Times New Roman" w:hAnsi="Times New Roman" w:cs="Times New Roman"/>
          <w:sz w:val="24"/>
          <w:szCs w:val="24"/>
        </w:rPr>
        <w:t xml:space="preserve">Главным результатом </w:t>
      </w:r>
      <w:r w:rsidR="00F24215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Pr="00E85BCD">
        <w:rPr>
          <w:rFonts w:ascii="Times New Roman" w:hAnsi="Times New Roman" w:cs="Times New Roman"/>
          <w:sz w:val="24"/>
          <w:szCs w:val="24"/>
        </w:rPr>
        <w:t xml:space="preserve"> школы является государственная итого</w:t>
      </w:r>
      <w:r w:rsidR="00E85BCD">
        <w:rPr>
          <w:rFonts w:ascii="Times New Roman" w:hAnsi="Times New Roman" w:cs="Times New Roman"/>
          <w:sz w:val="24"/>
          <w:szCs w:val="24"/>
        </w:rPr>
        <w:t>вая аттестация выпускников 9</w:t>
      </w:r>
      <w:r w:rsidR="00F24215">
        <w:rPr>
          <w:rFonts w:ascii="Times New Roman" w:hAnsi="Times New Roman" w:cs="Times New Roman"/>
          <w:sz w:val="24"/>
          <w:szCs w:val="24"/>
        </w:rPr>
        <w:t xml:space="preserve"> и 11 классов</w:t>
      </w:r>
      <w:r w:rsidRPr="00E85BCD">
        <w:rPr>
          <w:rFonts w:ascii="Times New Roman" w:hAnsi="Times New Roman" w:cs="Times New Roman"/>
          <w:sz w:val="24"/>
          <w:szCs w:val="24"/>
        </w:rPr>
        <w:t>, которая наглядно демонстрирует эффективность работы педагогического коллектива.</w:t>
      </w:r>
      <w:r w:rsidR="00F24215" w:rsidRPr="00F24215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</w:p>
    <w:p w:rsidR="00E10683" w:rsidRPr="00E85BCD" w:rsidRDefault="00F24215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85BCD">
        <w:rPr>
          <w:rFonts w:ascii="Times New Roman" w:hAnsi="Times New Roman" w:cs="Times New Roman"/>
          <w:sz w:val="24"/>
          <w:szCs w:val="24"/>
        </w:rPr>
        <w:t xml:space="preserve">ри подготовке выпускников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114DA8">
        <w:rPr>
          <w:rFonts w:ascii="Times New Roman" w:hAnsi="Times New Roman" w:cs="Times New Roman"/>
          <w:sz w:val="24"/>
          <w:szCs w:val="24"/>
        </w:rPr>
        <w:t xml:space="preserve">к государственной итоговой аттестации </w:t>
      </w:r>
      <w:r w:rsidR="00E10683" w:rsidRPr="00E85BCD">
        <w:rPr>
          <w:rFonts w:ascii="Times New Roman" w:hAnsi="Times New Roman" w:cs="Times New Roman"/>
          <w:sz w:val="24"/>
          <w:szCs w:val="24"/>
        </w:rPr>
        <w:t>была проделана следующая работа:</w:t>
      </w:r>
    </w:p>
    <w:p w:rsidR="00E10683" w:rsidRPr="00E85BCD" w:rsidRDefault="00E10683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BCD">
        <w:rPr>
          <w:rFonts w:ascii="Times New Roman" w:hAnsi="Times New Roman" w:cs="Times New Roman"/>
          <w:sz w:val="24"/>
          <w:szCs w:val="24"/>
        </w:rPr>
        <w:t>1.</w:t>
      </w:r>
      <w:r w:rsidR="000971CE">
        <w:rPr>
          <w:rFonts w:ascii="Times New Roman" w:hAnsi="Times New Roman" w:cs="Times New Roman"/>
          <w:sz w:val="24"/>
          <w:szCs w:val="24"/>
        </w:rPr>
        <w:t xml:space="preserve"> </w:t>
      </w:r>
      <w:r w:rsidR="00F24215">
        <w:rPr>
          <w:rFonts w:ascii="Times New Roman" w:hAnsi="Times New Roman" w:cs="Times New Roman"/>
          <w:sz w:val="24"/>
          <w:szCs w:val="24"/>
        </w:rPr>
        <w:t>И</w:t>
      </w:r>
      <w:r w:rsidRPr="00E85BCD">
        <w:rPr>
          <w:rFonts w:ascii="Times New Roman" w:hAnsi="Times New Roman" w:cs="Times New Roman"/>
          <w:sz w:val="24"/>
          <w:szCs w:val="24"/>
        </w:rPr>
        <w:t>зучена нормативно-правовая база, регламентирующая орга</w:t>
      </w:r>
      <w:r w:rsidR="00F24215">
        <w:rPr>
          <w:rFonts w:ascii="Times New Roman" w:hAnsi="Times New Roman" w:cs="Times New Roman"/>
          <w:sz w:val="24"/>
          <w:szCs w:val="24"/>
        </w:rPr>
        <w:t>низацию и проведение ГИА в 2025</w:t>
      </w:r>
      <w:r w:rsidRPr="00E85BCD">
        <w:rPr>
          <w:rFonts w:ascii="Times New Roman" w:hAnsi="Times New Roman" w:cs="Times New Roman"/>
          <w:sz w:val="24"/>
          <w:szCs w:val="24"/>
        </w:rPr>
        <w:t>г.</w:t>
      </w:r>
    </w:p>
    <w:p w:rsidR="00E10683" w:rsidRPr="00E85BCD" w:rsidRDefault="00E10683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BCD">
        <w:rPr>
          <w:rFonts w:ascii="Times New Roman" w:hAnsi="Times New Roman" w:cs="Times New Roman"/>
          <w:sz w:val="24"/>
          <w:szCs w:val="24"/>
        </w:rPr>
        <w:t>2.</w:t>
      </w:r>
      <w:r w:rsidR="000971CE">
        <w:rPr>
          <w:rFonts w:ascii="Times New Roman" w:hAnsi="Times New Roman" w:cs="Times New Roman"/>
          <w:sz w:val="24"/>
          <w:szCs w:val="24"/>
        </w:rPr>
        <w:t xml:space="preserve"> </w:t>
      </w:r>
      <w:r w:rsidR="00E85BCD">
        <w:rPr>
          <w:rFonts w:ascii="Times New Roman" w:hAnsi="Times New Roman" w:cs="Times New Roman"/>
          <w:sz w:val="24"/>
          <w:szCs w:val="24"/>
        </w:rPr>
        <w:t>Разработана д</w:t>
      </w:r>
      <w:r w:rsidR="00F24215">
        <w:rPr>
          <w:rFonts w:ascii="Times New Roman" w:hAnsi="Times New Roman" w:cs="Times New Roman"/>
          <w:sz w:val="24"/>
          <w:szCs w:val="24"/>
        </w:rPr>
        <w:t>орожная карта подготовки к ГИА-2025</w:t>
      </w:r>
      <w:r w:rsidRPr="00E85BCD">
        <w:rPr>
          <w:rFonts w:ascii="Times New Roman" w:hAnsi="Times New Roman" w:cs="Times New Roman"/>
          <w:sz w:val="24"/>
          <w:szCs w:val="24"/>
        </w:rPr>
        <w:t>.</w:t>
      </w:r>
    </w:p>
    <w:p w:rsidR="000971CE" w:rsidRDefault="00E85BCD" w:rsidP="00E85B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9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Оформлен стенд</w:t>
      </w:r>
      <w:r w:rsidR="00E10683" w:rsidRPr="00E85BCD">
        <w:rPr>
          <w:rFonts w:ascii="Times New Roman" w:hAnsi="Times New Roman" w:cs="Times New Roman"/>
          <w:sz w:val="24"/>
          <w:szCs w:val="24"/>
        </w:rPr>
        <w:t xml:space="preserve"> для выпускников </w:t>
      </w:r>
      <w:r>
        <w:rPr>
          <w:rFonts w:ascii="Times New Roman" w:hAnsi="Times New Roman" w:cs="Times New Roman"/>
          <w:sz w:val="24"/>
          <w:szCs w:val="24"/>
        </w:rPr>
        <w:t>9</w:t>
      </w:r>
      <w:r w:rsidR="00F24215">
        <w:rPr>
          <w:rFonts w:ascii="Times New Roman" w:hAnsi="Times New Roman" w:cs="Times New Roman"/>
          <w:sz w:val="24"/>
          <w:szCs w:val="24"/>
        </w:rPr>
        <w:t>, 11 классов</w:t>
      </w:r>
      <w:r w:rsidR="00E10683" w:rsidRPr="00E85BCD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с информацией о госуда</w:t>
      </w:r>
      <w:r w:rsidR="000971CE">
        <w:rPr>
          <w:rFonts w:ascii="Times New Roman" w:hAnsi="Times New Roman" w:cs="Times New Roman"/>
          <w:sz w:val="24"/>
          <w:szCs w:val="24"/>
        </w:rPr>
        <w:t>рственной итоговой аттестации.</w:t>
      </w:r>
    </w:p>
    <w:p w:rsidR="00E85BCD" w:rsidRDefault="000971CE" w:rsidP="00E85B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E85BCD">
        <w:rPr>
          <w:rFonts w:ascii="Times New Roman" w:eastAsia="Calibri" w:hAnsi="Times New Roman" w:cs="Times New Roman"/>
          <w:sz w:val="24"/>
          <w:szCs w:val="24"/>
        </w:rPr>
        <w:t xml:space="preserve"> соответствии с ч.1 ст.29, с ч.5 ст.59 Федерального закона от 29.12.2012 №273-ФЗ «Об образовании в Российской Федерации» на официальном сайте МБОУ НСОШ</w:t>
      </w:r>
      <w:r w:rsidR="00F24215">
        <w:rPr>
          <w:rFonts w:ascii="Times New Roman" w:eastAsia="Calibri" w:hAnsi="Times New Roman" w:cs="Times New Roman"/>
          <w:sz w:val="24"/>
          <w:szCs w:val="24"/>
        </w:rPr>
        <w:t xml:space="preserve"> №30 в разделах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«ОГЭ»</w:t>
      </w:r>
      <w:r w:rsidR="00F24215">
        <w:rPr>
          <w:rFonts w:ascii="Times New Roman" w:eastAsia="Calibri" w:hAnsi="Times New Roman" w:cs="Times New Roman"/>
          <w:sz w:val="24"/>
          <w:szCs w:val="24"/>
        </w:rPr>
        <w:t>, «ЕГЭ»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размещена</w:t>
      </w:r>
      <w:r w:rsidR="00E85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24215">
        <w:rPr>
          <w:rFonts w:ascii="Times New Roman" w:eastAsia="Calibri" w:hAnsi="Times New Roman" w:cs="Times New Roman"/>
          <w:sz w:val="24"/>
          <w:szCs w:val="24"/>
        </w:rPr>
        <w:t xml:space="preserve">следующая </w:t>
      </w:r>
      <w:r w:rsidR="00E85BCD">
        <w:rPr>
          <w:rFonts w:ascii="Times New Roman" w:eastAsia="Calibri" w:hAnsi="Times New Roman" w:cs="Times New Roman"/>
          <w:sz w:val="24"/>
          <w:szCs w:val="24"/>
        </w:rPr>
        <w:t>информация:</w:t>
      </w:r>
    </w:p>
    <w:p w:rsidR="00E85BCD" w:rsidRPr="00F24215" w:rsidRDefault="00E85BCD" w:rsidP="00E85BCD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0971CE">
        <w:rPr>
          <w:rFonts w:ascii="Times New Roman" w:hAnsi="Times New Roman" w:cs="Times New Roman"/>
          <w:sz w:val="24"/>
          <w:szCs w:val="24"/>
        </w:rPr>
        <w:t>Минпросвещения РФ №</w:t>
      </w:r>
      <w:r w:rsidR="008A1AB9">
        <w:rPr>
          <w:rFonts w:ascii="Times New Roman" w:hAnsi="Times New Roman" w:cs="Times New Roman"/>
          <w:sz w:val="24"/>
          <w:szCs w:val="24"/>
        </w:rPr>
        <w:t>232/551 от 04.04.2023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ГИА по образовательным программам основного общего образования»</w:t>
      </w:r>
    </w:p>
    <w:p w:rsidR="00F24215" w:rsidRPr="00F24215" w:rsidRDefault="00F24215" w:rsidP="00F2421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24215">
        <w:rPr>
          <w:rFonts w:ascii="Times New Roman" w:hAnsi="Times New Roman" w:cs="Times New Roman"/>
          <w:sz w:val="24"/>
          <w:szCs w:val="24"/>
        </w:rPr>
        <w:t>Приказ Минпросвещения РФ №233/552 от 04.04.2023 «Об утверждении Порядка проведения ГИА по образовательным программ</w:t>
      </w:r>
      <w:r>
        <w:rPr>
          <w:rFonts w:ascii="Times New Roman" w:hAnsi="Times New Roman" w:cs="Times New Roman"/>
          <w:sz w:val="24"/>
          <w:szCs w:val="24"/>
        </w:rPr>
        <w:t>ам среднего общего образования»</w:t>
      </w:r>
    </w:p>
    <w:p w:rsidR="008A1AB9" w:rsidRPr="008A1AB9" w:rsidRDefault="008A1AB9" w:rsidP="008A1A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Приказ Мин</w:t>
      </w:r>
      <w:r w:rsidRPr="008A1AB9">
        <w:rPr>
          <w:rFonts w:ascii="Times New Roman" w:eastAsia="Calibri" w:hAnsi="Times New Roman" w:cs="Times New Roman"/>
          <w:sz w:val="24"/>
          <w:szCs w:val="24"/>
        </w:rPr>
        <w:t xml:space="preserve">просвещения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8A1AB9">
        <w:rPr>
          <w:rFonts w:ascii="Times New Roman" w:eastAsia="Calibri" w:hAnsi="Times New Roman" w:cs="Times New Roman"/>
          <w:sz w:val="24"/>
          <w:szCs w:val="24"/>
        </w:rPr>
        <w:t xml:space="preserve"> и Федеральной службы по надзору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сфере образования и науки от 11.11.2024 года № 788/2090</w:t>
      </w:r>
      <w:r w:rsidRPr="008A1AB9">
        <w:rPr>
          <w:rFonts w:ascii="Times New Roman" w:eastAsia="Calibri" w:hAnsi="Times New Roman" w:cs="Times New Roman"/>
          <w:sz w:val="24"/>
          <w:szCs w:val="24"/>
        </w:rPr>
        <w:t xml:space="preserve"> «Об утверждении единого расписания и продолжительности проведения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основного </w:t>
      </w:r>
      <w:r w:rsidRPr="008A1AB9">
        <w:rPr>
          <w:rFonts w:ascii="Times New Roman" w:eastAsia="Calibri" w:hAnsi="Times New Roman" w:cs="Times New Roman"/>
          <w:sz w:val="24"/>
          <w:szCs w:val="24"/>
        </w:rPr>
        <w:t>государственного экзамена по каждому учебному предмету, требований 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1AB9">
        <w:rPr>
          <w:rFonts w:ascii="Times New Roman" w:eastAsia="Calibri" w:hAnsi="Times New Roman" w:cs="Times New Roman"/>
          <w:sz w:val="24"/>
          <w:szCs w:val="24"/>
        </w:rPr>
        <w:t>использованию средств обучения и восп</w:t>
      </w:r>
      <w:r>
        <w:rPr>
          <w:rFonts w:ascii="Times New Roman" w:eastAsia="Calibri" w:hAnsi="Times New Roman" w:cs="Times New Roman"/>
          <w:sz w:val="24"/>
          <w:szCs w:val="24"/>
        </w:rPr>
        <w:t>итания при его проведении в 2025</w:t>
      </w:r>
      <w:r w:rsidRPr="008A1AB9">
        <w:rPr>
          <w:rFonts w:ascii="Times New Roman" w:eastAsia="Calibri" w:hAnsi="Times New Roman" w:cs="Times New Roman"/>
          <w:sz w:val="24"/>
          <w:szCs w:val="24"/>
        </w:rPr>
        <w:t xml:space="preserve"> году»</w:t>
      </w:r>
    </w:p>
    <w:p w:rsidR="00F24215" w:rsidRPr="008A1AB9" w:rsidRDefault="008A1AB9" w:rsidP="008A1A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1AB9">
        <w:rPr>
          <w:rFonts w:ascii="Times New Roman" w:eastAsia="Calibri" w:hAnsi="Times New Roman" w:cs="Times New Roman"/>
          <w:sz w:val="24"/>
          <w:szCs w:val="24"/>
        </w:rPr>
        <w:t>Приказ Минпросвещения РФ и Федеральной службы по надзору в сфере образования и науки от 11.11.2024 года № 787/2089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2025 году»</w:t>
      </w:r>
    </w:p>
    <w:p w:rsidR="00E24DC0" w:rsidRPr="00E24DC0" w:rsidRDefault="00E24DC0" w:rsidP="00E24DC0">
      <w:pPr>
        <w:pStyle w:val="a4"/>
        <w:numPr>
          <w:ilvl w:val="0"/>
          <w:numId w:val="4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Приказ Минпросвещения РФ и Рособрнадзора №78/238 от 06.02.2025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"Об особенностях проведения государственной итоговой аттестации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 завершении освоения образовательных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программам основного общего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и среднего общего 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образования в 2025 году"  </w:t>
      </w:r>
    </w:p>
    <w:p w:rsidR="00E85BCD" w:rsidRPr="00E24DC0" w:rsidRDefault="00E85BCD" w:rsidP="00E24DC0">
      <w:pPr>
        <w:pStyle w:val="a4"/>
        <w:numPr>
          <w:ilvl w:val="0"/>
          <w:numId w:val="4"/>
        </w:numPr>
        <w:spacing w:after="0" w:line="240" w:lineRule="auto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Приказ Министерства общего и профессионального об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разования Ростовской области №67 от 27.01.2025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"О проведении итогового собеседования по русскому языку для обучающихся 9 классов на 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территории Ростовской области 12 февраля 2025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года"</w:t>
      </w:r>
    </w:p>
    <w:p w:rsidR="00E24DC0" w:rsidRPr="00E24DC0" w:rsidRDefault="00E24DC0" w:rsidP="00E24DC0">
      <w:pPr>
        <w:pStyle w:val="a4"/>
        <w:numPr>
          <w:ilvl w:val="0"/>
          <w:numId w:val="4"/>
        </w:numPr>
        <w:spacing w:after="0" w:line="240" w:lineRule="auto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Приказ Министерства общего и профессионального об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разования Ростовской области №977 от 18.10.2024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"О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организации и 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проведении итогового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сочинения (изложения)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территории Ростовской области 04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декабря 2024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года"</w:t>
      </w:r>
    </w:p>
    <w:p w:rsidR="00E85BCD" w:rsidRPr="00824BDA" w:rsidRDefault="00E85BCD" w:rsidP="00E24DC0">
      <w:pPr>
        <w:pStyle w:val="a4"/>
        <w:numPr>
          <w:ilvl w:val="0"/>
          <w:numId w:val="4"/>
        </w:numPr>
        <w:spacing w:after="0" w:line="240" w:lineRule="auto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Приказ Отдела образования Админист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рации Песчанокопского района №11 от 28.01.2025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"О проведении итогового собеседования по русскому языку для обучающихся 9 классов на территории Песчанокопск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ого района 12 февраля 2025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года"</w:t>
      </w:r>
    </w:p>
    <w:p w:rsidR="00824BDA" w:rsidRPr="00824BDA" w:rsidRDefault="00824BDA" w:rsidP="00824BDA">
      <w:pPr>
        <w:pStyle w:val="a4"/>
        <w:numPr>
          <w:ilvl w:val="0"/>
          <w:numId w:val="4"/>
        </w:numPr>
        <w:spacing w:after="0" w:line="240" w:lineRule="auto"/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Приказ Отдела образования Админист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рации Песчанокопского района №225 от 23.10.2024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"О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организации и проведении итогового сочине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ния 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(изложения)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 территории Песчанокопск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ого района 04 декабря 2024</w:t>
      </w:r>
      <w:r w:rsidRPr="00E24DC0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года"</w:t>
      </w:r>
    </w:p>
    <w:p w:rsidR="000971CE" w:rsidRPr="00824BDA" w:rsidRDefault="00E85BCD" w:rsidP="00824BD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Ра</w:t>
      </w:r>
      <w:r w:rsidR="00824BDA"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змещена общая информация О ГИА-2025</w:t>
      </w:r>
      <w:r w:rsid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:</w:t>
      </w:r>
      <w:r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о сроках и места</w:t>
      </w:r>
      <w:r w:rsid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х подачи заявлений на сдачу ГИА, о</w:t>
      </w:r>
      <w:r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бразцы бланков ОГЭ</w:t>
      </w:r>
      <w:r w:rsid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/ЕГЭ, ссылки</w:t>
      </w:r>
      <w:r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на онлайн-тренажер</w:t>
      </w:r>
      <w:r w:rsid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>ы по подготовке к экзаменам, по заполнению бланков, ссылки</w:t>
      </w:r>
      <w:r w:rsidRPr="00824BDA">
        <w:rPr>
          <w:rStyle w:val="a5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на </w:t>
      </w:r>
      <w:r w:rsidRP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демовер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сии, спецификации, кодификаторы, и</w:t>
      </w:r>
      <w:r w:rsidRP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нформация об изменениях в КИМ ОГЭ</w:t>
      </w:r>
      <w:r w:rsid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/ЕГЭ в 2025</w:t>
      </w:r>
      <w:r w:rsidRPr="00824BDA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году.</w:t>
      </w:r>
    </w:p>
    <w:p w:rsidR="006A2B1C" w:rsidRDefault="006A2B1C" w:rsidP="00DD5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683" w:rsidRPr="000971CE" w:rsidRDefault="006A2B1C" w:rsidP="00DD5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71CE">
        <w:rPr>
          <w:rFonts w:ascii="Times New Roman" w:hAnsi="Times New Roman" w:cs="Times New Roman"/>
          <w:sz w:val="24"/>
          <w:szCs w:val="24"/>
        </w:rPr>
        <w:t xml:space="preserve">. </w:t>
      </w:r>
      <w:r w:rsidR="000971CE" w:rsidRPr="000971CE">
        <w:rPr>
          <w:rFonts w:ascii="Times New Roman" w:hAnsi="Times New Roman" w:cs="Times New Roman"/>
          <w:sz w:val="24"/>
          <w:szCs w:val="24"/>
        </w:rPr>
        <w:t>По плану проведены родительские собрания и классные ч</w:t>
      </w:r>
      <w:r w:rsidR="000971CE">
        <w:rPr>
          <w:rFonts w:ascii="Times New Roman" w:hAnsi="Times New Roman" w:cs="Times New Roman"/>
          <w:sz w:val="24"/>
          <w:szCs w:val="24"/>
        </w:rPr>
        <w:t xml:space="preserve">асы с выпускниками, на которых </w:t>
      </w:r>
      <w:r w:rsidR="009606C8">
        <w:rPr>
          <w:rFonts w:ascii="Times New Roman" w:hAnsi="Times New Roman" w:cs="Times New Roman"/>
          <w:sz w:val="24"/>
          <w:szCs w:val="24"/>
        </w:rPr>
        <w:t>все</w:t>
      </w:r>
      <w:r w:rsidR="000971CE">
        <w:rPr>
          <w:rFonts w:ascii="Times New Roman" w:hAnsi="Times New Roman" w:cs="Times New Roman"/>
          <w:sz w:val="24"/>
          <w:szCs w:val="24"/>
        </w:rPr>
        <w:t xml:space="preserve"> были ознакомлены под роспись с </w:t>
      </w:r>
      <w:r>
        <w:rPr>
          <w:rFonts w:ascii="Times New Roman" w:hAnsi="Times New Roman" w:cs="Times New Roman"/>
          <w:sz w:val="24"/>
          <w:szCs w:val="24"/>
        </w:rPr>
        <w:t>нормативными документами, регламентирующими организацию и проведение ГИА в 2025 году.</w:t>
      </w:r>
    </w:p>
    <w:p w:rsidR="00650A68" w:rsidRDefault="00E10683" w:rsidP="009606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5BCD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6A2B1C">
        <w:rPr>
          <w:rFonts w:ascii="Times New Roman" w:hAnsi="Times New Roman" w:cs="Times New Roman"/>
          <w:sz w:val="24"/>
          <w:szCs w:val="24"/>
        </w:rPr>
        <w:t>В 2025</w:t>
      </w:r>
      <w:r w:rsidRPr="00E85BCD">
        <w:rPr>
          <w:rFonts w:ascii="Times New Roman" w:hAnsi="Times New Roman" w:cs="Times New Roman"/>
          <w:sz w:val="24"/>
          <w:szCs w:val="24"/>
        </w:rPr>
        <w:t xml:space="preserve"> году в государственной итоговой аттестации за курс основного общего образования приняли участие </w:t>
      </w:r>
      <w:r w:rsidR="006A2B1C">
        <w:rPr>
          <w:rFonts w:ascii="Times New Roman" w:hAnsi="Times New Roman" w:cs="Times New Roman"/>
          <w:sz w:val="24"/>
          <w:szCs w:val="24"/>
        </w:rPr>
        <w:t>12</w:t>
      </w:r>
      <w:r w:rsidR="009606C8">
        <w:rPr>
          <w:rFonts w:ascii="Times New Roman" w:hAnsi="Times New Roman" w:cs="Times New Roman"/>
          <w:sz w:val="24"/>
          <w:szCs w:val="24"/>
        </w:rPr>
        <w:t xml:space="preserve"> выпускников 9 </w:t>
      </w:r>
      <w:r w:rsidRPr="00E85BCD">
        <w:rPr>
          <w:rFonts w:ascii="Times New Roman" w:hAnsi="Times New Roman" w:cs="Times New Roman"/>
          <w:sz w:val="24"/>
          <w:szCs w:val="24"/>
        </w:rPr>
        <w:t xml:space="preserve">класса с обязательной сдачей экзаменов по </w:t>
      </w:r>
      <w:r w:rsidR="009606C8">
        <w:rPr>
          <w:rFonts w:ascii="Times New Roman" w:hAnsi="Times New Roman" w:cs="Times New Roman"/>
          <w:sz w:val="24"/>
          <w:szCs w:val="24"/>
        </w:rPr>
        <w:t>двум предметам - русскому языку и математике</w:t>
      </w:r>
      <w:r w:rsidR="006A2B1C">
        <w:rPr>
          <w:rFonts w:ascii="Times New Roman" w:hAnsi="Times New Roman" w:cs="Times New Roman"/>
          <w:sz w:val="24"/>
          <w:szCs w:val="24"/>
        </w:rPr>
        <w:t xml:space="preserve"> и двум предметам по выбору обучающихся. </w:t>
      </w:r>
      <w:r w:rsidR="00650A68" w:rsidRPr="006F4B25">
        <w:rPr>
          <w:rFonts w:ascii="Times New Roman" w:hAnsi="Times New Roman"/>
          <w:sz w:val="24"/>
          <w:szCs w:val="24"/>
        </w:rPr>
        <w:t xml:space="preserve">Выпускники 9 класса в количестве </w:t>
      </w:r>
      <w:r w:rsidR="00650A68">
        <w:rPr>
          <w:rFonts w:ascii="Times New Roman" w:hAnsi="Times New Roman"/>
          <w:sz w:val="24"/>
          <w:szCs w:val="24"/>
        </w:rPr>
        <w:t>8</w:t>
      </w:r>
      <w:r w:rsidR="00650A68" w:rsidRPr="006F4B25">
        <w:rPr>
          <w:rFonts w:ascii="Times New Roman" w:hAnsi="Times New Roman"/>
          <w:sz w:val="24"/>
          <w:szCs w:val="24"/>
        </w:rPr>
        <w:t xml:space="preserve"> человек успешно сдали экзамены</w:t>
      </w:r>
      <w:r w:rsidR="00650A68">
        <w:rPr>
          <w:rFonts w:ascii="Times New Roman" w:hAnsi="Times New Roman"/>
          <w:sz w:val="24"/>
          <w:szCs w:val="24"/>
        </w:rPr>
        <w:t xml:space="preserve"> в основной период</w:t>
      </w:r>
      <w:r w:rsidR="00650A68" w:rsidRPr="006F4B25">
        <w:rPr>
          <w:rFonts w:ascii="Times New Roman" w:hAnsi="Times New Roman"/>
          <w:sz w:val="24"/>
          <w:szCs w:val="24"/>
        </w:rPr>
        <w:t xml:space="preserve">, </w:t>
      </w:r>
      <w:r w:rsidR="00650A68">
        <w:rPr>
          <w:rFonts w:ascii="Times New Roman" w:hAnsi="Times New Roman"/>
          <w:sz w:val="24"/>
          <w:szCs w:val="24"/>
        </w:rPr>
        <w:t>четыре ученика не прошли ГИА по одному и двум предметам в основной период, поэтому в соответствии с пунктом 80 Порядка проведения ГИА им было предоставлено право повторно пройти ГИА в резервные сроки основного периода.</w:t>
      </w:r>
    </w:p>
    <w:p w:rsidR="00E10683" w:rsidRPr="00E85BCD" w:rsidRDefault="009606C8" w:rsidP="004571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06C8">
        <w:rPr>
          <w:rFonts w:ascii="Times New Roman" w:hAnsi="Times New Roman" w:cs="Times New Roman"/>
          <w:sz w:val="24"/>
          <w:szCs w:val="24"/>
          <w:u w:val="single"/>
        </w:rPr>
        <w:t>Результаты государственной итоговой аттестации за курс основного общего образования</w:t>
      </w: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D291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851"/>
        <w:gridCol w:w="850"/>
        <w:gridCol w:w="851"/>
        <w:gridCol w:w="847"/>
        <w:gridCol w:w="993"/>
        <w:gridCol w:w="945"/>
        <w:gridCol w:w="1464"/>
      </w:tblGrid>
      <w:tr w:rsidR="009606C8" w:rsidRPr="00E85BCD" w:rsidTr="002225AD">
        <w:trPr>
          <w:jc w:val="center"/>
        </w:trPr>
        <w:tc>
          <w:tcPr>
            <w:tcW w:w="1838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06C8" w:rsidRPr="00E85BCD" w:rsidRDefault="009606C8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360" w:type="dxa"/>
            <w:gridSpan w:val="8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06C8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9606C8" w:rsidRPr="00E85BC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vMerge/>
            <w:shd w:val="clear" w:color="auto" w:fill="1D2910"/>
            <w:vAlign w:val="center"/>
            <w:hideMark/>
          </w:tcPr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           уч-ся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, допущен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 xml:space="preserve"> ГИА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851" w:type="dxa"/>
            <w:shd w:val="clear" w:color="auto" w:fill="auto"/>
          </w:tcPr>
          <w:p w:rsidR="00280CAA" w:rsidRPr="00E85BCD" w:rsidRDefault="00280CAA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0CAA" w:rsidRDefault="00280CAA" w:rsidP="0028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0CAA" w:rsidRDefault="0028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0CAA" w:rsidRPr="00E85BCD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96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E85BCD" w:rsidRDefault="00280CAA" w:rsidP="009606C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Pr="00E85BC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64" w:type="dxa"/>
            <w:shd w:val="clear" w:color="auto" w:fill="auto"/>
          </w:tcPr>
          <w:p w:rsidR="00280CAA" w:rsidRPr="00E85BCD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 годовые отметки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P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0CAA" w:rsidRPr="00280CAA" w:rsidRDefault="00292845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280CAA" w:rsidRPr="00280C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280CAA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2845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83%/</w:t>
            </w:r>
          </w:p>
          <w:p w:rsidR="00280CAA" w:rsidRP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P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464" w:type="dxa"/>
            <w:shd w:val="clear" w:color="auto" w:fill="auto"/>
          </w:tcPr>
          <w:p w:rsidR="00280CAA" w:rsidRPr="00280CAA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CA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80CAA" w:rsidRPr="00BB2C07" w:rsidRDefault="00292845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</w:t>
            </w:r>
            <w:r w:rsidR="00280C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0CAA" w:rsidRPr="00BB2C07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280CAA" w:rsidRPr="00BB2C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2845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75%/</w:t>
            </w:r>
          </w:p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Pr="00BB2C07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464" w:type="dxa"/>
            <w:shd w:val="clear" w:color="auto" w:fill="auto"/>
          </w:tcPr>
          <w:p w:rsidR="00280CAA" w:rsidRPr="00BB2C07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C07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80CAA" w:rsidRDefault="00280CAA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464" w:type="dxa"/>
            <w:shd w:val="clear" w:color="auto" w:fill="auto"/>
          </w:tcPr>
          <w:p w:rsidR="00280CAA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80CAA" w:rsidRDefault="00280CAA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64" w:type="dxa"/>
            <w:shd w:val="clear" w:color="auto" w:fill="auto"/>
          </w:tcPr>
          <w:p w:rsidR="00280CAA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80CAA" w:rsidRPr="00E85BCD" w:rsidTr="00280CAA">
        <w:trPr>
          <w:jc w:val="center"/>
        </w:trPr>
        <w:tc>
          <w:tcPr>
            <w:tcW w:w="183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80CAA" w:rsidRDefault="00292845" w:rsidP="00280C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280C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280C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92845" w:rsidRDefault="00292845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4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0CAA" w:rsidRDefault="00280CAA" w:rsidP="00E85B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64" w:type="dxa"/>
            <w:shd w:val="clear" w:color="auto" w:fill="auto"/>
          </w:tcPr>
          <w:p w:rsidR="00280CAA" w:rsidRDefault="00280CAA" w:rsidP="004B3D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</w:tbl>
    <w:p w:rsidR="000E1038" w:rsidRDefault="000E1038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16B2" w:rsidRPr="00C837B2" w:rsidRDefault="000E1038" w:rsidP="00E85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B2">
        <w:rPr>
          <w:rFonts w:ascii="Times New Roman" w:hAnsi="Times New Roman" w:cs="Times New Roman"/>
          <w:b/>
          <w:sz w:val="24"/>
          <w:szCs w:val="24"/>
        </w:rPr>
        <w:t>Результаты экзамена по русскому языку в форме ОГЭ:</w:t>
      </w:r>
    </w:p>
    <w:p w:rsidR="00770484" w:rsidRDefault="00C837B2" w:rsidP="00280CAA">
      <w:pPr>
        <w:spacing w:after="0" w:line="240" w:lineRule="auto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>По результатам экзамена</w:t>
      </w:r>
      <w:r w:rsidRPr="00114DA8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 по русскому языку можно сделать вывод о том, что</w:t>
      </w:r>
      <w:r w:rsidRPr="00114DA8">
        <w:rPr>
          <w:rFonts w:ascii="Times New Roman" w:eastAsia="Lucida Sans Unicode" w:hAnsi="Times New Roman" w:cs="Times New Roman"/>
          <w:iCs/>
          <w:kern w:val="1"/>
          <w:sz w:val="28"/>
          <w:szCs w:val="28"/>
        </w:rPr>
        <w:t xml:space="preserve"> </w:t>
      </w:r>
      <w:r w:rsidRPr="004250C2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>все обучающиеся</w:t>
      </w: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 освоили программный материал на базовом уровне. </w:t>
      </w:r>
    </w:p>
    <w:p w:rsidR="00770484" w:rsidRPr="00731B36" w:rsidRDefault="00770484" w:rsidP="00770484">
      <w:pPr>
        <w:spacing w:before="100" w:beforeAutospacing="1" w:after="100" w:afterAutospacing="1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1B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изложения (часть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523"/>
        <w:gridCol w:w="1106"/>
        <w:gridCol w:w="1074"/>
      </w:tblGrid>
      <w:tr w:rsidR="00770484" w:rsidRPr="00731B36" w:rsidTr="00770484">
        <w:trPr>
          <w:jc w:val="center"/>
        </w:trPr>
        <w:tc>
          <w:tcPr>
            <w:tcW w:w="567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</w:tr>
      <w:tr w:rsidR="00770484" w:rsidRPr="00731B36" w:rsidTr="00770484">
        <w:trPr>
          <w:gridAfter w:val="3"/>
          <w:wAfter w:w="9703" w:type="dxa"/>
          <w:trHeight w:val="276"/>
          <w:jc w:val="center"/>
        </w:trPr>
        <w:tc>
          <w:tcPr>
            <w:tcW w:w="567" w:type="dxa"/>
            <w:vMerge w:val="restart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точно передал основное содержание прослушанного текста, отразив все важные для его восприятия микротемы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передал основное содержание прослушанного текста, но упустил или добавил одну микротему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передал основное содержание прослушанного текста, но упустил или добавил более одной микротемы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0484" w:rsidRPr="00731B36" w:rsidTr="00770484">
        <w:trPr>
          <w:gridAfter w:val="3"/>
          <w:wAfter w:w="9703" w:type="dxa"/>
          <w:trHeight w:val="276"/>
          <w:jc w:val="center"/>
        </w:trPr>
        <w:tc>
          <w:tcPr>
            <w:tcW w:w="567" w:type="dxa"/>
            <w:vMerge w:val="restart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К2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Экзаменуемый применил один или несколько приёмов сжатия текста, использовав их на протяжении всего текста 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применил один или несколько приёмов сжатия текста, использовав их для сжатия одной микротемы текста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не использовал приёмов сжатия текста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0484" w:rsidRPr="00731B36" w:rsidTr="00770484">
        <w:trPr>
          <w:gridAfter w:val="3"/>
          <w:wAfter w:w="9703" w:type="dxa"/>
          <w:trHeight w:val="276"/>
          <w:jc w:val="center"/>
        </w:trPr>
        <w:tc>
          <w:tcPr>
            <w:tcW w:w="567" w:type="dxa"/>
            <w:vMerge w:val="restart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К3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0484" w:rsidRPr="00731B36" w:rsidTr="00770484">
        <w:trPr>
          <w:jc w:val="center"/>
        </w:trPr>
        <w:tc>
          <w:tcPr>
            <w:tcW w:w="567" w:type="dxa"/>
            <w:vMerge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3" w:type="dxa"/>
          </w:tcPr>
          <w:p w:rsidR="00770484" w:rsidRPr="00731B36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экзаменуемого 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106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31B36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70484" w:rsidRDefault="00770484" w:rsidP="0077048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31B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части 2 (тест)</w:t>
      </w:r>
    </w:p>
    <w:tbl>
      <w:tblPr>
        <w:tblW w:w="939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329"/>
        <w:gridCol w:w="1113"/>
        <w:gridCol w:w="1113"/>
      </w:tblGrid>
      <w:tr w:rsidR="00770484" w:rsidRPr="00612032" w:rsidTr="00770484">
        <w:trPr>
          <w:jc w:val="center"/>
        </w:trPr>
        <w:tc>
          <w:tcPr>
            <w:tcW w:w="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632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484" w:rsidRPr="00612032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задания</w:t>
            </w: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484" w:rsidRPr="00612032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0484" w:rsidRPr="00612032" w:rsidRDefault="00770484" w:rsidP="007704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2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70484" w:rsidRPr="00612032" w:rsidRDefault="00770484" w:rsidP="0077048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484" w:rsidRPr="00612032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484" w:rsidRPr="00612032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Синтаксический анализ (предложение)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70484" w:rsidRPr="00B054D8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770484" w:rsidRPr="00B054D8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Пунктуационный анализ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 анализ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</w:t>
            </w:r>
          </w:p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анализ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средств выразительности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770484" w:rsidRPr="00612032" w:rsidTr="00770484">
        <w:trPr>
          <w:jc w:val="center"/>
        </w:trPr>
        <w:tc>
          <w:tcPr>
            <w:tcW w:w="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612032" w:rsidRDefault="00770484" w:rsidP="007704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Лексический анализ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0484" w:rsidRPr="0001708D" w:rsidRDefault="00770484" w:rsidP="0077048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770484" w:rsidRPr="00731B36" w:rsidRDefault="00770484" w:rsidP="0077048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1B36">
        <w:rPr>
          <w:rFonts w:ascii="Times New Roman" w:hAnsi="Times New Roman" w:cs="Times New Roman"/>
          <w:sz w:val="24"/>
          <w:szCs w:val="24"/>
          <w:lang w:eastAsia="ru-RU"/>
        </w:rPr>
        <w:t xml:space="preserve">Анализ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показывает, что обучающиеся не справились со следующими видами заданий:</w:t>
      </w:r>
    </w:p>
    <w:p w:rsidR="00770484" w:rsidRDefault="00770484" w:rsidP="0077048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Синтаксический анализ (задание 2-3) </w:t>
      </w:r>
    </w:p>
    <w:p w:rsidR="00770484" w:rsidRDefault="00770484" w:rsidP="0077048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Пунктуационный анализ (задание 4-5)</w:t>
      </w:r>
    </w:p>
    <w:p w:rsidR="00770484" w:rsidRPr="00850F73" w:rsidRDefault="00770484" w:rsidP="00770484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Орфографический анализ (задание 6-7) </w:t>
      </w:r>
    </w:p>
    <w:p w:rsidR="00770484" w:rsidRPr="00770484" w:rsidRDefault="00770484" w:rsidP="00770484">
      <w:pPr>
        <w:ind w:left="360"/>
        <w:rPr>
          <w:rFonts w:ascii="Times New Roman" w:hAnsi="Times New Roman" w:cs="Times New Roman"/>
          <w:sz w:val="24"/>
          <w:szCs w:val="24"/>
        </w:rPr>
      </w:pPr>
      <w:r w:rsidRPr="00770484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484">
        <w:rPr>
          <w:rFonts w:ascii="Times New Roman" w:hAnsi="Times New Roman" w:cs="Times New Roman"/>
          <w:sz w:val="24"/>
          <w:szCs w:val="24"/>
        </w:rPr>
        <w:t xml:space="preserve"> приведенные выше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0484">
        <w:rPr>
          <w:rFonts w:ascii="Times New Roman" w:hAnsi="Times New Roman" w:cs="Times New Roman"/>
          <w:sz w:val="24"/>
          <w:szCs w:val="24"/>
        </w:rPr>
        <w:t xml:space="preserve"> свидетельствуют о </w:t>
      </w:r>
      <w:r>
        <w:rPr>
          <w:rFonts w:ascii="Times New Roman" w:hAnsi="Times New Roman" w:cs="Times New Roman"/>
          <w:sz w:val="24"/>
          <w:szCs w:val="24"/>
        </w:rPr>
        <w:t>том</w:t>
      </w:r>
      <w:r w:rsidRPr="00770484">
        <w:rPr>
          <w:rFonts w:ascii="Times New Roman" w:hAnsi="Times New Roman" w:cs="Times New Roman"/>
          <w:sz w:val="24"/>
          <w:szCs w:val="24"/>
        </w:rPr>
        <w:t>, что обучающиеся испытывают трудности в овладении следующими умениями, что и явилось основной причиной выбора неправильных ответов:</w:t>
      </w:r>
    </w:p>
    <w:p w:rsidR="00770484" w:rsidRPr="00770484" w:rsidRDefault="00770484" w:rsidP="0077048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0484">
        <w:rPr>
          <w:rFonts w:ascii="Times New Roman" w:hAnsi="Times New Roman" w:cs="Times New Roman"/>
          <w:sz w:val="24"/>
          <w:szCs w:val="24"/>
        </w:rPr>
        <w:t>-  применять умения синтаксического анализа предложения в практике;</w:t>
      </w:r>
    </w:p>
    <w:p w:rsidR="00770484" w:rsidRPr="00770484" w:rsidRDefault="00770484" w:rsidP="0077048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0484">
        <w:rPr>
          <w:rFonts w:ascii="Times New Roman" w:hAnsi="Times New Roman" w:cs="Times New Roman"/>
          <w:sz w:val="24"/>
          <w:szCs w:val="24"/>
        </w:rPr>
        <w:t>- применять правила орфографии при выборе правильных утверждений;</w:t>
      </w:r>
    </w:p>
    <w:p w:rsidR="00770484" w:rsidRPr="00770484" w:rsidRDefault="00770484" w:rsidP="0077048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70484">
        <w:rPr>
          <w:rFonts w:ascii="Times New Roman" w:hAnsi="Times New Roman" w:cs="Times New Roman"/>
          <w:sz w:val="24"/>
          <w:szCs w:val="24"/>
        </w:rPr>
        <w:t>- распознавать и характеризовать основные виды выразительности средств синтаксиса.</w:t>
      </w:r>
    </w:p>
    <w:p w:rsidR="00770484" w:rsidRPr="00770484" w:rsidRDefault="00770484" w:rsidP="0077048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7048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сочинения-рассуждения (часть 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6949"/>
        <w:gridCol w:w="1061"/>
        <w:gridCol w:w="983"/>
        <w:gridCol w:w="913"/>
      </w:tblGrid>
      <w:tr w:rsidR="00770484" w:rsidRPr="00770484" w:rsidTr="00770484">
        <w:trPr>
          <w:jc w:val="center"/>
        </w:trPr>
        <w:tc>
          <w:tcPr>
            <w:tcW w:w="56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 w:val="restart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11511" w:type="dxa"/>
            <w:gridSpan w:val="4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Толкование смысла заданного предложения.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(в той или иной форме в любой из частей сочинения) дал определение и ответил  на вопрос , прокомментировав его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дал неверное определение и не ответил на вопрос, или толкование слова в работе экзаменуемого отсутствует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 w:val="restart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К2</w:t>
            </w:r>
          </w:p>
        </w:tc>
        <w:tc>
          <w:tcPr>
            <w:tcW w:w="11511" w:type="dxa"/>
            <w:gridSpan w:val="4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Наличие примеров-аргументов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привёл два примера-аргумента: один пример-аргумент приведён из прочитанного текста, а второй – из жизненного опыта, или экзаменуемый привёл два примера-аргумента из прочитанного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Экзаменуемый привёл один пример-аргумент из прочитанного текста  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привёл пример(-ы)-аргумент(-ы) из жизненного опыта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Экзаменуемый не привёл ни одного примера-аргумента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 w:val="restart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11511" w:type="dxa"/>
            <w:gridSpan w:val="4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Смысловая цельность, речевая связность и последовательность сочинения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 – логические ошибки отсутствуют, последовательность изложения не нарушена; – в работе нет нарушений абзацного членения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 но допущена одна логическая ошибка, и/или в работе имеется одно нарушение абзацного членения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экзаменуемого просматривается коммуникативный замысел, но допущено более одной логической ошибки, и/или имеется два случая нарушения абзацного членения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 w:val="restart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К4</w:t>
            </w:r>
          </w:p>
        </w:tc>
        <w:tc>
          <w:tcPr>
            <w:tcW w:w="11511" w:type="dxa"/>
            <w:gridSpan w:val="4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Композиционная стройность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характеризуется композиционной стройностью и завершённостью, ошибок в построении текста нет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характеризуется композиционной стройностью и завершённостью, но допущена одна ошибка в построении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770484" w:rsidRPr="00770484" w:rsidTr="00770484">
        <w:trPr>
          <w:jc w:val="center"/>
        </w:trPr>
        <w:tc>
          <w:tcPr>
            <w:tcW w:w="567" w:type="dxa"/>
            <w:vMerge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4" w:type="dxa"/>
          </w:tcPr>
          <w:p w:rsidR="00770484" w:rsidRPr="00770484" w:rsidRDefault="00770484" w:rsidP="00770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работе допущено две и более ошибки в построении текста</w:t>
            </w:r>
          </w:p>
        </w:tc>
        <w:tc>
          <w:tcPr>
            <w:tcW w:w="1106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4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7" w:type="dxa"/>
          </w:tcPr>
          <w:p w:rsidR="00770484" w:rsidRPr="00770484" w:rsidRDefault="00770484" w:rsidP="007704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04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70484" w:rsidRDefault="00770484" w:rsidP="00280CAA">
      <w:pPr>
        <w:spacing w:after="0" w:line="240" w:lineRule="auto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1C0186" w:rsidRPr="00731B36" w:rsidRDefault="001C0186" w:rsidP="001C018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8"/>
          <w:szCs w:val="28"/>
        </w:rPr>
        <w:t xml:space="preserve">                   </w:t>
      </w:r>
      <w:r w:rsidRPr="00731B3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грамотности и фактической точности речи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6877"/>
        <w:gridCol w:w="1097"/>
        <w:gridCol w:w="960"/>
      </w:tblGrid>
      <w:tr w:rsidR="001C0186" w:rsidRPr="00731B36" w:rsidTr="001C0186">
        <w:trPr>
          <w:trHeight w:val="820"/>
          <w:jc w:val="center"/>
        </w:trPr>
        <w:tc>
          <w:tcPr>
            <w:tcW w:w="804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уч-ся</w:t>
            </w:r>
          </w:p>
        </w:tc>
      </w:tr>
      <w:tr w:rsidR="001C0186" w:rsidRPr="00731B36" w:rsidTr="001C0186">
        <w:trPr>
          <w:gridAfter w:val="3"/>
          <w:wAfter w:w="8934" w:type="dxa"/>
          <w:trHeight w:val="276"/>
          <w:jc w:val="center"/>
        </w:trPr>
        <w:tc>
          <w:tcPr>
            <w:tcW w:w="804" w:type="dxa"/>
            <w:vMerge w:val="restart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ГК1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две-</w:t>
            </w:r>
          </w:p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ошибки</w:t>
            </w:r>
          </w:p>
        </w:tc>
        <w:tc>
          <w:tcPr>
            <w:tcW w:w="1097" w:type="dxa"/>
          </w:tcPr>
          <w:p w:rsidR="001C018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1C018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четыре и более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186" w:rsidRPr="00731B36" w:rsidTr="001C0186">
        <w:trPr>
          <w:gridAfter w:val="3"/>
          <w:wAfter w:w="8934" w:type="dxa"/>
          <w:trHeight w:val="276"/>
          <w:jc w:val="center"/>
        </w:trPr>
        <w:tc>
          <w:tcPr>
            <w:tcW w:w="804" w:type="dxa"/>
            <w:vMerge w:val="restart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ГК2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Пунктуационных ошибок нет, </w:t>
            </w:r>
          </w:p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 допущено не более двух ошибок</w:t>
            </w:r>
          </w:p>
        </w:tc>
        <w:tc>
          <w:tcPr>
            <w:tcW w:w="1097" w:type="dxa"/>
          </w:tcPr>
          <w:p w:rsidR="001C018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:rsidR="001C018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три-четыре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пять и более ошибок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186" w:rsidRPr="00731B36" w:rsidTr="001C0186">
        <w:trPr>
          <w:gridAfter w:val="3"/>
          <w:wAfter w:w="8934" w:type="dxa"/>
          <w:trHeight w:val="276"/>
          <w:jc w:val="center"/>
        </w:trPr>
        <w:tc>
          <w:tcPr>
            <w:tcW w:w="804" w:type="dxa"/>
            <w:vMerge w:val="restart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ГК3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две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три и более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186" w:rsidRPr="00731B36" w:rsidTr="001C0186">
        <w:trPr>
          <w:gridAfter w:val="3"/>
          <w:wAfter w:w="8934" w:type="dxa"/>
          <w:trHeight w:val="276"/>
          <w:jc w:val="center"/>
        </w:trPr>
        <w:tc>
          <w:tcPr>
            <w:tcW w:w="804" w:type="dxa"/>
            <w:vMerge w:val="restart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ГК4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три-четыре ошибки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пять и более ошибок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186" w:rsidRPr="00731B36" w:rsidTr="001C0186">
        <w:trPr>
          <w:gridAfter w:val="3"/>
          <w:wAfter w:w="8934" w:type="dxa"/>
          <w:trHeight w:val="276"/>
          <w:jc w:val="center"/>
        </w:trPr>
        <w:tc>
          <w:tcPr>
            <w:tcW w:w="804" w:type="dxa"/>
            <w:vMerge w:val="restart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ФК1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0186" w:rsidRPr="00731B36" w:rsidTr="001C0186">
        <w:trPr>
          <w:trHeight w:val="143"/>
          <w:jc w:val="center"/>
        </w:trPr>
        <w:tc>
          <w:tcPr>
            <w:tcW w:w="804" w:type="dxa"/>
            <w:vMerge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7" w:type="dxa"/>
          </w:tcPr>
          <w:p w:rsidR="001C0186" w:rsidRPr="00731B36" w:rsidRDefault="001C0186" w:rsidP="00626E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1097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B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</w:tcPr>
          <w:p w:rsidR="001C0186" w:rsidRPr="00731B36" w:rsidRDefault="001C0186" w:rsidP="006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C0186" w:rsidRPr="001C0186" w:rsidRDefault="001C0186" w:rsidP="001C0186">
      <w:pPr>
        <w:pStyle w:val="3"/>
        <w:shd w:val="clear" w:color="auto" w:fill="auto"/>
        <w:spacing w:after="0"/>
        <w:ind w:right="40" w:firstLine="0"/>
        <w:jc w:val="both"/>
        <w:rPr>
          <w:sz w:val="24"/>
          <w:szCs w:val="24"/>
        </w:rPr>
      </w:pPr>
      <w:r w:rsidRPr="001C0186">
        <w:rPr>
          <w:sz w:val="24"/>
          <w:szCs w:val="24"/>
        </w:rPr>
        <w:t xml:space="preserve">Результаты, приведенные выше, свидетельствуют о </w:t>
      </w:r>
      <w:r>
        <w:rPr>
          <w:sz w:val="24"/>
          <w:szCs w:val="24"/>
        </w:rPr>
        <w:t>том</w:t>
      </w:r>
      <w:r w:rsidRPr="001C0186">
        <w:rPr>
          <w:sz w:val="24"/>
          <w:szCs w:val="24"/>
        </w:rPr>
        <w:t>, что обучающиеся испытывают трудности в овладении следующими умениями:</w:t>
      </w:r>
    </w:p>
    <w:p w:rsidR="00280CAA" w:rsidRPr="001C0186" w:rsidRDefault="001C0186" w:rsidP="001C0186">
      <w:pPr>
        <w:pStyle w:val="3"/>
        <w:shd w:val="clear" w:color="auto" w:fill="auto"/>
        <w:spacing w:after="0"/>
        <w:ind w:right="40" w:firstLine="0"/>
        <w:jc w:val="both"/>
        <w:rPr>
          <w:sz w:val="24"/>
          <w:szCs w:val="24"/>
          <w:lang w:eastAsia="ru-RU"/>
        </w:rPr>
      </w:pPr>
      <w:r w:rsidRPr="001C0186">
        <w:rPr>
          <w:sz w:val="24"/>
          <w:szCs w:val="24"/>
        </w:rPr>
        <w:t>- приобретать опыт использования некоторых орфографических</w:t>
      </w:r>
      <w:r>
        <w:rPr>
          <w:sz w:val="24"/>
          <w:szCs w:val="24"/>
        </w:rPr>
        <w:t xml:space="preserve"> </w:t>
      </w:r>
      <w:r w:rsidRPr="001C0186">
        <w:rPr>
          <w:sz w:val="24"/>
          <w:szCs w:val="24"/>
        </w:rPr>
        <w:t>и пунктуационных норм в речевой практике при создании письменных высказываний.</w:t>
      </w:r>
    </w:p>
    <w:p w:rsidR="00280CAA" w:rsidRDefault="00280CAA" w:rsidP="00280CAA">
      <w:pPr>
        <w:spacing w:after="0" w:line="240" w:lineRule="auto"/>
        <w:rPr>
          <w:rFonts w:ascii="Times New Roman" w:hAnsi="Times New Roman"/>
          <w:sz w:val="24"/>
        </w:rPr>
      </w:pPr>
    </w:p>
    <w:p w:rsidR="00280CAA" w:rsidRDefault="00280CAA" w:rsidP="00280CA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учителю:</w:t>
      </w:r>
    </w:p>
    <w:p w:rsidR="00B631B3" w:rsidRDefault="00280CAA" w:rsidP="00280CAA">
      <w:pPr>
        <w:spacing w:after="0" w:line="240" w:lineRule="auto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>Обратить</w:t>
      </w:r>
      <w:r>
        <w:rPr>
          <w:rFonts w:ascii="Times New Roman" w:hAnsi="Times New Roman"/>
          <w:sz w:val="24"/>
        </w:rPr>
        <w:t xml:space="preserve"> о</w:t>
      </w:r>
      <w:r w:rsidR="00C837B2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собое внимание при подготовке </w:t>
      </w: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обучающихся </w:t>
      </w:r>
      <w:r w:rsidR="00C837B2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к экзамену </w:t>
      </w: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в следующем учебном году </w:t>
      </w:r>
      <w:r w:rsidR="00B631B3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на формирование </w:t>
      </w:r>
      <w:r w:rsidR="00C837B2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 xml:space="preserve">навыков владения орфографическими, пунктуационными, грамматическими и речевыми нормами, на необходимость комплексно работать над изложением для автоматизации орфографических и пунктуационных навыков. </w:t>
      </w:r>
    </w:p>
    <w:p w:rsidR="00C837B2" w:rsidRPr="00D759DC" w:rsidRDefault="00B631B3" w:rsidP="00D759D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>- О</w:t>
      </w:r>
      <w:r w:rsidR="00C837B2"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  <w:t>тработать умение обучающихся аргументировать собственные суждения, используя прочитанный текст.</w:t>
      </w:r>
    </w:p>
    <w:p w:rsidR="00AF1E2C" w:rsidRPr="00C837B2" w:rsidRDefault="00AF1E2C" w:rsidP="00AF1E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B2">
        <w:rPr>
          <w:rFonts w:ascii="Times New Roman" w:hAnsi="Times New Roman" w:cs="Times New Roman"/>
          <w:b/>
          <w:sz w:val="24"/>
          <w:szCs w:val="24"/>
        </w:rPr>
        <w:t>Результаты экзамена по математике в форме ОГЭ:</w:t>
      </w:r>
    </w:p>
    <w:p w:rsidR="00C837B2" w:rsidRPr="00C837B2" w:rsidRDefault="00C837B2" w:rsidP="00C83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экзаменационной работы показал, что все учащиеся освоили программу по математике на базовом уровне. </w:t>
      </w:r>
      <w:r w:rsidRPr="00C837B2">
        <w:rPr>
          <w:rFonts w:ascii="Times New Roman" w:hAnsi="Times New Roman" w:cs="Times New Roman"/>
          <w:sz w:val="24"/>
          <w:szCs w:val="24"/>
        </w:rPr>
        <w:t>В то же время задания реальной математики (задания 1-5) вызвали у учащихся затруднения. 50% учеников класса не умеют анализировать реальные данные, представленные в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текстовой форме</w:t>
      </w:r>
      <w:r w:rsidR="005A7A01">
        <w:rPr>
          <w:rFonts w:ascii="Times New Roman" w:hAnsi="Times New Roman" w:cs="Times New Roman"/>
          <w:sz w:val="24"/>
          <w:szCs w:val="24"/>
          <w:shd w:val="clear" w:color="auto" w:fill="FFFFFF"/>
        </w:rPr>
        <w:t>, в т.ч.</w:t>
      </w:r>
      <w:r w:rsidR="005A7A01" w:rsidRPr="005A7A01">
        <w:rPr>
          <w:rFonts w:ascii="Times New Roman" w:hAnsi="Times New Roman" w:cs="Times New Roman"/>
          <w:sz w:val="24"/>
          <w:szCs w:val="24"/>
        </w:rPr>
        <w:t xml:space="preserve"> </w:t>
      </w:r>
      <w:r w:rsidR="005A7A01" w:rsidRPr="00C837B2">
        <w:rPr>
          <w:rFonts w:ascii="Times New Roman" w:hAnsi="Times New Roman" w:cs="Times New Roman"/>
          <w:sz w:val="24"/>
          <w:szCs w:val="24"/>
        </w:rPr>
        <w:t>числовые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837B2">
        <w:t xml:space="preserve"> 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этого,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ОГЭ по математике выявил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слабое умение</w:t>
      </w:r>
      <w:r w:rsidR="005A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логически мыслить, решать задачи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>, требующие систематического перебора вариантов, осуществлять практические расчеты по формулам, составлять несложные формулы, выражающие зависимости между величинами, решать планиметрические задачи на нахождение геометрических величин (длин, углов, площадей),</w:t>
      </w:r>
      <w:r w:rsidR="005A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37B2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оценивать логическую правильность рассуждений, распознавать ошибочные заключения.</w:t>
      </w:r>
    </w:p>
    <w:p w:rsidR="00C837B2" w:rsidRDefault="00C837B2" w:rsidP="00C8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второй части экзаменационной работы, представленной заданиями с развернутым ответом</w:t>
      </w:r>
      <w:r w:rsidR="005A7A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приступала только одна ученица и получила 1 балл</w:t>
      </w:r>
      <w:r w:rsidR="005A7A01">
        <w:rPr>
          <w:rFonts w:ascii="Times New Roman" w:hAnsi="Times New Roman" w:cs="Times New Roman"/>
          <w:sz w:val="24"/>
          <w:szCs w:val="24"/>
        </w:rPr>
        <w:t>.</w:t>
      </w:r>
    </w:p>
    <w:p w:rsidR="00C837B2" w:rsidRDefault="00C837B2" w:rsidP="00C837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Рекомендации учителю:</w:t>
      </w:r>
    </w:p>
    <w:p w:rsidR="00C837B2" w:rsidRDefault="00C837B2" w:rsidP="00C837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Проводить целенаправленную работу по формированию вычислительных навыков обучающихся.</w:t>
      </w:r>
    </w:p>
    <w:p w:rsidR="00C837B2" w:rsidRDefault="00C837B2" w:rsidP="00C837B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Продолжить работу по развитию логического мышления, обучению приемам анализа условия и вопроса задачи, сравнения исходных данных, а также по формированию у обучающихся навыков осмысленного чтения заданий.</w:t>
      </w:r>
    </w:p>
    <w:p w:rsidR="005A7A01" w:rsidRDefault="005A7A01" w:rsidP="005A7A0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Проводить целенаправленную работу по формированию устойчивых знаний по геометрии.</w:t>
      </w:r>
    </w:p>
    <w:p w:rsidR="00C837B2" w:rsidRDefault="00C837B2" w:rsidP="00C837B2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Lucida Sans Unicode" w:hAnsi="Times New Roman" w:cs="Times New Roman"/>
          <w:iCs/>
          <w:kern w:val="1"/>
          <w:sz w:val="24"/>
          <w:szCs w:val="24"/>
        </w:rPr>
      </w:pPr>
    </w:p>
    <w:p w:rsidR="00C837B2" w:rsidRPr="0011409F" w:rsidRDefault="00C837B2" w:rsidP="0011409F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  <w:r w:rsidRPr="00063152"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  <w:t>Ср</w:t>
      </w:r>
      <w:r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  <w:t xml:space="preserve">авнительный анализ результатов </w:t>
      </w:r>
      <w:r w:rsidRPr="00063152"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  <w:t>ОГЭ по обязательным предметам</w:t>
      </w:r>
    </w:p>
    <w:tbl>
      <w:tblPr>
        <w:tblpPr w:leftFromText="180" w:rightFromText="180" w:vertAnchor="text" w:horzAnchor="margin" w:tblpY="58"/>
        <w:tblW w:w="108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9"/>
        <w:gridCol w:w="1701"/>
        <w:gridCol w:w="1842"/>
        <w:gridCol w:w="1988"/>
        <w:gridCol w:w="1305"/>
        <w:gridCol w:w="1304"/>
        <w:gridCol w:w="1312"/>
      </w:tblGrid>
      <w:tr w:rsidR="00C837B2" w:rsidRPr="00063152" w:rsidTr="00C837B2"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Количество участников ОГЭ</w:t>
            </w:r>
          </w:p>
        </w:tc>
        <w:tc>
          <w:tcPr>
            <w:tcW w:w="1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Минимально установленный на ОГЭ балл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Минимальный балл на экзамене</w:t>
            </w:r>
          </w:p>
        </w:tc>
        <w:tc>
          <w:tcPr>
            <w:tcW w:w="13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Максимальный балл на экзамене</w:t>
            </w:r>
          </w:p>
        </w:tc>
        <w:tc>
          <w:tcPr>
            <w:tcW w:w="13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Средний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оценочный </w:t>
            </w: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балл</w:t>
            </w:r>
          </w:p>
        </w:tc>
      </w:tr>
      <w:tr w:rsidR="00C837B2" w:rsidRPr="00063152" w:rsidTr="00C837B2"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2022-2023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русский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  <w:tr w:rsidR="00C837B2" w:rsidRPr="00063152" w:rsidTr="00C837B2"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16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C837B2" w:rsidRPr="00063152" w:rsidTr="00C837B2"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2023-2024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русский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18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32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  <w:tr w:rsidR="00C837B2" w:rsidRPr="00063152" w:rsidTr="00C837B2"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11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</w:tr>
      <w:tr w:rsidR="00C837B2" w:rsidRPr="00063152" w:rsidTr="00C837B2"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D759DC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759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2024-2025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D759DC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D759D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русский</w:t>
            </w:r>
          </w:p>
        </w:tc>
        <w:tc>
          <w:tcPr>
            <w:tcW w:w="184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D759DC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17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1" w:space="0" w:color="000000"/>
            </w:tcBorders>
          </w:tcPr>
          <w:p w:rsidR="00C837B2" w:rsidRPr="00063152" w:rsidRDefault="00B631B3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37B2" w:rsidRPr="00063152" w:rsidRDefault="00B631B3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  <w:tr w:rsidR="00C837B2" w:rsidRPr="00063152" w:rsidTr="00C837B2">
        <w:tc>
          <w:tcPr>
            <w:tcW w:w="14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C837B2" w:rsidRPr="002872DA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C837B2" w:rsidRPr="002872DA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kern w:val="1"/>
                <w:sz w:val="24"/>
                <w:szCs w:val="24"/>
              </w:rPr>
            </w:pPr>
            <w:r w:rsidRPr="0011409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:rsidR="00C837B2" w:rsidRPr="00063152" w:rsidRDefault="00C837B2" w:rsidP="00C837B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1" w:space="0" w:color="000000"/>
              <w:bottom w:val="single" w:sz="4" w:space="0" w:color="auto"/>
            </w:tcBorders>
          </w:tcPr>
          <w:p w:rsidR="00C837B2" w:rsidRPr="00063152" w:rsidRDefault="00C837B2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06315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4" w:space="0" w:color="auto"/>
            </w:tcBorders>
          </w:tcPr>
          <w:p w:rsidR="00C837B2" w:rsidRPr="00063152" w:rsidRDefault="0011409F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left w:val="single" w:sz="1" w:space="0" w:color="000000"/>
              <w:bottom w:val="single" w:sz="4" w:space="0" w:color="auto"/>
            </w:tcBorders>
          </w:tcPr>
          <w:p w:rsidR="00C837B2" w:rsidRPr="00063152" w:rsidRDefault="0011409F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19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837B2" w:rsidRPr="00063152" w:rsidRDefault="0011409F" w:rsidP="00C837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</w:tr>
    </w:tbl>
    <w:p w:rsidR="0011409F" w:rsidRDefault="0011409F" w:rsidP="00AF1E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5F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Данные таблицы подтверждают факт снижения качества подготовки обучающихся по обязательным предметам по сравнению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</w:t>
      </w:r>
      <w:r w:rsidR="00B631B3">
        <w:rPr>
          <w:rFonts w:ascii="Times New Roman" w:eastAsia="Times New Roman" w:hAnsi="Times New Roman" w:cs="Times New Roman"/>
          <w:sz w:val="24"/>
          <w:szCs w:val="24"/>
          <w:lang w:eastAsia="ru-RU"/>
        </w:rPr>
        <w:t>ошлым годо</w:t>
      </w:r>
      <w:r w:rsidRPr="00FC5FB6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AF1E2C" w:rsidRPr="00C837B2" w:rsidRDefault="00AF1E2C" w:rsidP="00AF1E2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B2">
        <w:rPr>
          <w:rFonts w:ascii="Times New Roman" w:hAnsi="Times New Roman" w:cs="Times New Roman"/>
          <w:b/>
          <w:sz w:val="24"/>
          <w:szCs w:val="24"/>
        </w:rPr>
        <w:t>Результаты экзамена по информатике в форме ОГЭ: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Ошибки были допущены в следующих разделах: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1 Значение логического выражения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2 Программа с условным оператором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3 Запрос</w:t>
      </w:r>
      <w:r>
        <w:rPr>
          <w:rFonts w:ascii="Times New Roman" w:hAnsi="Times New Roman" w:cs="Times New Roman"/>
          <w:sz w:val="24"/>
          <w:szCs w:val="24"/>
        </w:rPr>
        <w:t xml:space="preserve">ы для поисковых систем с использованием </w:t>
      </w:r>
      <w:r w:rsidRPr="005C3D45">
        <w:rPr>
          <w:rFonts w:ascii="Times New Roman" w:hAnsi="Times New Roman" w:cs="Times New Roman"/>
          <w:sz w:val="24"/>
          <w:szCs w:val="24"/>
        </w:rPr>
        <w:t>выражений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4 Использование поисковых средств операционной системы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5 Обработка большого массива данных</w:t>
      </w:r>
    </w:p>
    <w:p w:rsidR="005C3D45" w:rsidRDefault="005C3D45" w:rsidP="005C3D45">
      <w:pPr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6 Короткий алгоритм в различных средах исполнения</w:t>
      </w:r>
    </w:p>
    <w:p w:rsidR="005C3D45" w:rsidRPr="00C7232E" w:rsidRDefault="005C3D45" w:rsidP="005C3D45">
      <w:pPr>
        <w:rPr>
          <w:rFonts w:ascii="Times New Roman" w:hAnsi="Times New Roman" w:cs="Times New Roman"/>
          <w:sz w:val="24"/>
          <w:szCs w:val="24"/>
        </w:rPr>
      </w:pPr>
      <w:r w:rsidRPr="005C3D45">
        <w:rPr>
          <w:rFonts w:ascii="Times New Roman" w:hAnsi="Times New Roman" w:cs="Times New Roman"/>
          <w:sz w:val="24"/>
          <w:szCs w:val="24"/>
        </w:rPr>
        <w:t>Анализируя полученные результаты по о</w:t>
      </w:r>
      <w:r>
        <w:rPr>
          <w:rFonts w:ascii="Times New Roman" w:hAnsi="Times New Roman" w:cs="Times New Roman"/>
          <w:sz w:val="24"/>
          <w:szCs w:val="24"/>
        </w:rPr>
        <w:t xml:space="preserve">шибкам можно сделать вывод, что </w:t>
      </w:r>
      <w:r w:rsidRPr="005C3D45">
        <w:rPr>
          <w:rFonts w:ascii="Times New Roman" w:hAnsi="Times New Roman" w:cs="Times New Roman"/>
          <w:sz w:val="24"/>
          <w:szCs w:val="24"/>
        </w:rPr>
        <w:t>есть темы, которым надо уделить особо</w:t>
      </w:r>
      <w:r>
        <w:rPr>
          <w:rFonts w:ascii="Times New Roman" w:hAnsi="Times New Roman" w:cs="Times New Roman"/>
          <w:sz w:val="24"/>
          <w:szCs w:val="24"/>
        </w:rPr>
        <w:t xml:space="preserve">е внимание. Особенно задачам из </w:t>
      </w:r>
      <w:r w:rsidRPr="005C3D45">
        <w:rPr>
          <w:rFonts w:ascii="Times New Roman" w:hAnsi="Times New Roman" w:cs="Times New Roman"/>
          <w:sz w:val="24"/>
          <w:szCs w:val="24"/>
        </w:rPr>
        <w:t>практич</w:t>
      </w:r>
      <w:r>
        <w:rPr>
          <w:rFonts w:ascii="Times New Roman" w:hAnsi="Times New Roman" w:cs="Times New Roman"/>
          <w:sz w:val="24"/>
          <w:szCs w:val="24"/>
        </w:rPr>
        <w:t xml:space="preserve">еской части и программированию. </w:t>
      </w:r>
      <w:r w:rsidRPr="005C3D45">
        <w:rPr>
          <w:rFonts w:ascii="Times New Roman" w:hAnsi="Times New Roman" w:cs="Times New Roman"/>
          <w:sz w:val="24"/>
          <w:szCs w:val="24"/>
        </w:rPr>
        <w:t>Таким образом, проведенный анализ р</w:t>
      </w:r>
      <w:r>
        <w:rPr>
          <w:rFonts w:ascii="Times New Roman" w:hAnsi="Times New Roman" w:cs="Times New Roman"/>
          <w:sz w:val="24"/>
          <w:szCs w:val="24"/>
        </w:rPr>
        <w:t xml:space="preserve">езультатов выполнения заданий с </w:t>
      </w:r>
      <w:r w:rsidRPr="005C3D45">
        <w:rPr>
          <w:rFonts w:ascii="Times New Roman" w:hAnsi="Times New Roman" w:cs="Times New Roman"/>
          <w:sz w:val="24"/>
          <w:szCs w:val="24"/>
        </w:rPr>
        <w:t>кратким ответом позволяет сделать вывод о</w:t>
      </w:r>
      <w:r>
        <w:rPr>
          <w:rFonts w:ascii="Times New Roman" w:hAnsi="Times New Roman" w:cs="Times New Roman"/>
          <w:sz w:val="24"/>
          <w:szCs w:val="24"/>
        </w:rPr>
        <w:t xml:space="preserve"> том, что из всех типов заданий </w:t>
      </w:r>
      <w:r w:rsidRPr="005C3D45">
        <w:rPr>
          <w:rFonts w:ascii="Times New Roman" w:hAnsi="Times New Roman" w:cs="Times New Roman"/>
          <w:sz w:val="24"/>
          <w:szCs w:val="24"/>
        </w:rPr>
        <w:t>наибольшие затруднения вызывают задания сос</w:t>
      </w:r>
      <w:r>
        <w:rPr>
          <w:rFonts w:ascii="Times New Roman" w:hAnsi="Times New Roman" w:cs="Times New Roman"/>
          <w:sz w:val="24"/>
          <w:szCs w:val="24"/>
        </w:rPr>
        <w:t xml:space="preserve">тавления программы на различных </w:t>
      </w:r>
      <w:r w:rsidRPr="005C3D45">
        <w:rPr>
          <w:rFonts w:ascii="Times New Roman" w:hAnsi="Times New Roman" w:cs="Times New Roman"/>
          <w:sz w:val="24"/>
          <w:szCs w:val="24"/>
        </w:rPr>
        <w:t>языках программирования и анализ алгоритмо</w:t>
      </w:r>
      <w:r>
        <w:rPr>
          <w:rFonts w:ascii="Times New Roman" w:hAnsi="Times New Roman" w:cs="Times New Roman"/>
          <w:sz w:val="24"/>
          <w:szCs w:val="24"/>
        </w:rPr>
        <w:t xml:space="preserve">в для конкретного исполнителя с </w:t>
      </w:r>
      <w:r w:rsidRPr="005C3D45">
        <w:rPr>
          <w:rFonts w:ascii="Times New Roman" w:hAnsi="Times New Roman" w:cs="Times New Roman"/>
          <w:sz w:val="24"/>
          <w:szCs w:val="24"/>
        </w:rPr>
        <w:t>фиксированным набором команд. В практ</w:t>
      </w:r>
      <w:r>
        <w:rPr>
          <w:rFonts w:ascii="Times New Roman" w:hAnsi="Times New Roman" w:cs="Times New Roman"/>
          <w:sz w:val="24"/>
          <w:szCs w:val="24"/>
        </w:rPr>
        <w:t xml:space="preserve">ической части не хватает умения </w:t>
      </w:r>
      <w:r w:rsidRPr="005C3D45">
        <w:rPr>
          <w:rFonts w:ascii="Times New Roman" w:hAnsi="Times New Roman" w:cs="Times New Roman"/>
          <w:sz w:val="24"/>
          <w:szCs w:val="24"/>
        </w:rPr>
        <w:t>проводить обработку большого массива данных с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м электронных </w:t>
      </w:r>
      <w:r w:rsidRPr="005C3D45">
        <w:rPr>
          <w:rFonts w:ascii="Times New Roman" w:hAnsi="Times New Roman" w:cs="Times New Roman"/>
          <w:sz w:val="24"/>
          <w:szCs w:val="24"/>
        </w:rPr>
        <w:t>таблиц, а также создав</w:t>
      </w:r>
      <w:r>
        <w:rPr>
          <w:rFonts w:ascii="Times New Roman" w:hAnsi="Times New Roman" w:cs="Times New Roman"/>
          <w:sz w:val="24"/>
          <w:szCs w:val="24"/>
        </w:rPr>
        <w:t xml:space="preserve">ать программы для исполнителей. </w:t>
      </w:r>
      <w:r w:rsidRPr="005C3D45">
        <w:rPr>
          <w:rFonts w:ascii="Times New Roman" w:hAnsi="Times New Roman" w:cs="Times New Roman"/>
          <w:sz w:val="24"/>
          <w:szCs w:val="24"/>
        </w:rPr>
        <w:t>Это можно объяснить тем, что такие зад</w:t>
      </w:r>
      <w:r>
        <w:rPr>
          <w:rFonts w:ascii="Times New Roman" w:hAnsi="Times New Roman" w:cs="Times New Roman"/>
          <w:sz w:val="24"/>
          <w:szCs w:val="24"/>
        </w:rPr>
        <w:t xml:space="preserve">ания проверяют не только знание </w:t>
      </w:r>
      <w:r w:rsidRPr="005C3D45">
        <w:rPr>
          <w:rFonts w:ascii="Times New Roman" w:hAnsi="Times New Roman" w:cs="Times New Roman"/>
          <w:sz w:val="24"/>
          <w:szCs w:val="24"/>
        </w:rPr>
        <w:t xml:space="preserve">содержания курса по Информатике и ИКТ, но и </w:t>
      </w:r>
      <w:r>
        <w:rPr>
          <w:rFonts w:ascii="Times New Roman" w:hAnsi="Times New Roman" w:cs="Times New Roman"/>
          <w:sz w:val="24"/>
          <w:szCs w:val="24"/>
        </w:rPr>
        <w:t xml:space="preserve">умение пользоваться прикладными </w:t>
      </w:r>
      <w:r w:rsidRPr="005C3D45">
        <w:rPr>
          <w:rFonts w:ascii="Times New Roman" w:hAnsi="Times New Roman" w:cs="Times New Roman"/>
          <w:sz w:val="24"/>
          <w:szCs w:val="24"/>
        </w:rPr>
        <w:t>программами операционной системы, обработки информации.</w:t>
      </w:r>
    </w:p>
    <w:p w:rsidR="005C3D45" w:rsidRPr="005C3D45" w:rsidRDefault="005C3D45" w:rsidP="005C3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учителю: </w:t>
      </w:r>
      <w:r w:rsidRPr="005C3D45">
        <w:rPr>
          <w:rFonts w:ascii="Times New Roman" w:hAnsi="Times New Roman" w:cs="Times New Roman"/>
          <w:sz w:val="24"/>
          <w:szCs w:val="24"/>
        </w:rPr>
        <w:t>для достижения положительных результато</w:t>
      </w:r>
      <w:r>
        <w:rPr>
          <w:rFonts w:ascii="Times New Roman" w:hAnsi="Times New Roman" w:cs="Times New Roman"/>
          <w:sz w:val="24"/>
          <w:szCs w:val="24"/>
        </w:rPr>
        <w:t>в на экзамене в следующем учебном году необходимо</w:t>
      </w:r>
      <w:r w:rsidRPr="005C3D45">
        <w:rPr>
          <w:rFonts w:ascii="Times New Roman" w:hAnsi="Times New Roman" w:cs="Times New Roman"/>
          <w:sz w:val="24"/>
          <w:szCs w:val="24"/>
        </w:rPr>
        <w:t xml:space="preserve"> увеличить долю самостоятельной д</w:t>
      </w:r>
      <w:r>
        <w:rPr>
          <w:rFonts w:ascii="Times New Roman" w:hAnsi="Times New Roman" w:cs="Times New Roman"/>
          <w:sz w:val="24"/>
          <w:szCs w:val="24"/>
        </w:rPr>
        <w:t>еятельности обучающихся как на уроках</w:t>
      </w:r>
      <w:r w:rsidRPr="005C3D45">
        <w:rPr>
          <w:rFonts w:ascii="Times New Roman" w:hAnsi="Times New Roman" w:cs="Times New Roman"/>
          <w:sz w:val="24"/>
          <w:szCs w:val="24"/>
        </w:rPr>
        <w:t>, так и во внеурочной работе, акцентировать</w:t>
      </w:r>
      <w:r>
        <w:rPr>
          <w:rFonts w:ascii="Times New Roman" w:hAnsi="Times New Roman" w:cs="Times New Roman"/>
          <w:sz w:val="24"/>
          <w:szCs w:val="24"/>
        </w:rPr>
        <w:t xml:space="preserve"> внимание на выполнение заданий </w:t>
      </w:r>
      <w:r w:rsidRPr="005C3D45">
        <w:rPr>
          <w:rFonts w:ascii="Times New Roman" w:hAnsi="Times New Roman" w:cs="Times New Roman"/>
          <w:sz w:val="24"/>
          <w:szCs w:val="24"/>
        </w:rPr>
        <w:t>с развернутыми ответами.</w:t>
      </w:r>
    </w:p>
    <w:p w:rsidR="00AF1E2C" w:rsidRPr="00C837B2" w:rsidRDefault="00AF1E2C" w:rsidP="000E1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B2">
        <w:rPr>
          <w:rFonts w:ascii="Times New Roman" w:hAnsi="Times New Roman" w:cs="Times New Roman"/>
          <w:b/>
          <w:sz w:val="24"/>
          <w:szCs w:val="24"/>
        </w:rPr>
        <w:t>Результаты по обществознанию в форме ОГЭ:</w:t>
      </w:r>
    </w:p>
    <w:p w:rsidR="007C591C" w:rsidRDefault="00DC15D4" w:rsidP="000E1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15D4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 xml:space="preserve"> – 24, из них: с кратким ответом – 16, с развернутым ответом – 8. По уровню сложности: базового уровня – 14, повышенного уровня – 8, высокого – 2 задания.                                               </w:t>
      </w:r>
    </w:p>
    <w:p w:rsidR="00DC15D4" w:rsidRPr="00DC15D4" w:rsidRDefault="00DC15D4" w:rsidP="000E1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заданий КИМ по содержанию, проверяемым умениям, способам деятельности:</w:t>
      </w:r>
    </w:p>
    <w:p w:rsidR="007C591C" w:rsidRPr="007C591C" w:rsidRDefault="007C591C" w:rsidP="000E10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5792">
        <w:rPr>
          <w:rFonts w:ascii="Times New Roman" w:eastAsia="Calibri" w:hAnsi="Times New Roman" w:cs="Times New Roman"/>
          <w:sz w:val="24"/>
          <w:szCs w:val="24"/>
        </w:rPr>
        <w:t>задания представляли следующие разделы курса: «Человек и общество» и «Сфера духовной культуры» (задания 2–4), «Экономика» (задания 6–9, при этом задание 6 проверяет знание основ финансовой грамотности), «Социальная сфера» (задания 10, 11), «Сфера политики и социального управления» (13, 14), «Право» (16–18). На одной и той же позиции (задания 1, 5, 12, 15, 19–24) в различных вариантах КИМ находились задания одного уровня сложности, которые позволили проверить одни и те же или сходные умения на различных элементах содержания. Вместе с тем в каждом варианте устанавливалось такое сочетание заданий, что в совокупности они представляли все традиционные разделы курса.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5792">
        <w:rPr>
          <w:rFonts w:ascii="Times New Roman" w:hAnsi="Times New Roman" w:cs="Times New Roman"/>
          <w:sz w:val="24"/>
          <w:szCs w:val="24"/>
        </w:rPr>
        <w:t xml:space="preserve">В первой части </w:t>
      </w:r>
      <w:r>
        <w:rPr>
          <w:rFonts w:ascii="Times New Roman" w:hAnsi="Times New Roman" w:cs="Times New Roman"/>
          <w:sz w:val="24"/>
          <w:szCs w:val="24"/>
        </w:rPr>
        <w:t xml:space="preserve">ученица </w:t>
      </w:r>
      <w:r w:rsidRPr="00E55792">
        <w:rPr>
          <w:rFonts w:ascii="Times New Roman" w:hAnsi="Times New Roman" w:cs="Times New Roman"/>
          <w:sz w:val="24"/>
          <w:szCs w:val="24"/>
        </w:rPr>
        <w:t xml:space="preserve">правильно выполнила 10 заданий из 16-ти: </w:t>
      </w:r>
      <w:r w:rsidRPr="00E55792">
        <w:rPr>
          <w:rFonts w:ascii="Times New Roman" w:hAnsi="Times New Roman" w:cs="Times New Roman"/>
          <w:sz w:val="24"/>
          <w:szCs w:val="24"/>
        </w:rPr>
        <w:br/>
        <w:t>1,2,3,4,5,7,8, 11, 14,15. В задании 12 –из 2 баллов набрала 1 б.</w:t>
      </w:r>
      <w:r w:rsidRPr="00E55792">
        <w:rPr>
          <w:rFonts w:ascii="Times New Roman" w:hAnsi="Times New Roman" w:cs="Times New Roman"/>
          <w:sz w:val="24"/>
          <w:szCs w:val="24"/>
        </w:rPr>
        <w:br/>
        <w:t>Из второй части ученица верно выполнила  4 задания, в 2-х заданиях  допустила ошибки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55792">
        <w:rPr>
          <w:rFonts w:ascii="Times New Roman" w:hAnsi="Times New Roman" w:cs="Times New Roman"/>
          <w:sz w:val="24"/>
          <w:szCs w:val="24"/>
        </w:rPr>
        <w:t xml:space="preserve"> к 2-м заданиям высокого уровня сложност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5792">
        <w:rPr>
          <w:rFonts w:ascii="Times New Roman" w:hAnsi="Times New Roman" w:cs="Times New Roman"/>
          <w:sz w:val="24"/>
          <w:szCs w:val="24"/>
        </w:rPr>
        <w:t xml:space="preserve">не приступила. Таким образом, </w:t>
      </w:r>
      <w:r>
        <w:rPr>
          <w:rFonts w:ascii="Times New Roman" w:hAnsi="Times New Roman" w:cs="Times New Roman"/>
          <w:sz w:val="24"/>
          <w:szCs w:val="24"/>
        </w:rPr>
        <w:t>ученица</w:t>
      </w:r>
      <w:r w:rsidRPr="00E55792">
        <w:rPr>
          <w:rFonts w:ascii="Times New Roman" w:hAnsi="Times New Roman" w:cs="Times New Roman"/>
          <w:sz w:val="24"/>
          <w:szCs w:val="24"/>
        </w:rPr>
        <w:t xml:space="preserve"> показала </w:t>
      </w:r>
      <w:r>
        <w:rPr>
          <w:rFonts w:ascii="Times New Roman" w:hAnsi="Times New Roman" w:cs="Times New Roman"/>
          <w:sz w:val="24"/>
          <w:szCs w:val="24"/>
        </w:rPr>
        <w:t>базовый</w:t>
      </w:r>
      <w:r w:rsidRPr="00E55792">
        <w:rPr>
          <w:rFonts w:ascii="Times New Roman" w:hAnsi="Times New Roman" w:cs="Times New Roman"/>
          <w:sz w:val="24"/>
          <w:szCs w:val="24"/>
        </w:rPr>
        <w:t xml:space="preserve"> уровень знаний.</w:t>
      </w:r>
      <w:r w:rsidRPr="00E55792">
        <w:rPr>
          <w:rFonts w:ascii="Times New Roman" w:eastAsia="Times New Roman" w:hAnsi="Times New Roman" w:cs="Times New Roman"/>
          <w:sz w:val="24"/>
          <w:szCs w:val="24"/>
        </w:rPr>
        <w:t xml:space="preserve">  Наибольшую трудность вызвали </w:t>
      </w:r>
      <w:r w:rsidRPr="00E55792">
        <w:rPr>
          <w:rFonts w:ascii="Times New Roman" w:hAnsi="Times New Roman" w:cs="Times New Roman"/>
          <w:sz w:val="24"/>
          <w:szCs w:val="24"/>
        </w:rPr>
        <w:t xml:space="preserve">некоторые задания </w:t>
      </w:r>
      <w:r w:rsidRPr="00E557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из второй части. З</w:t>
      </w:r>
      <w:r w:rsidRPr="00E55792">
        <w:rPr>
          <w:rFonts w:ascii="Times New Roman" w:hAnsi="Times New Roman" w:cs="Times New Roman"/>
          <w:sz w:val="24"/>
          <w:szCs w:val="24"/>
        </w:rPr>
        <w:t>адание 23</w:t>
      </w:r>
      <w:r w:rsidRPr="007C5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55792">
        <w:rPr>
          <w:rFonts w:ascii="Times New Roman" w:hAnsi="Times New Roman" w:cs="Times New Roman"/>
          <w:sz w:val="24"/>
          <w:szCs w:val="24"/>
        </w:rPr>
        <w:t>высокого уровня сло</w:t>
      </w:r>
      <w:r>
        <w:rPr>
          <w:rFonts w:ascii="Times New Roman" w:hAnsi="Times New Roman" w:cs="Times New Roman"/>
          <w:sz w:val="24"/>
          <w:szCs w:val="24"/>
        </w:rPr>
        <w:t>жности)</w:t>
      </w:r>
      <w:r w:rsidRPr="00E55792">
        <w:rPr>
          <w:rFonts w:ascii="Times New Roman" w:hAnsi="Times New Roman" w:cs="Times New Roman"/>
          <w:sz w:val="24"/>
          <w:szCs w:val="24"/>
        </w:rPr>
        <w:t xml:space="preserve"> - иллюстрация примерами положений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792">
        <w:rPr>
          <w:rFonts w:ascii="Times New Roman" w:hAnsi="Times New Roman" w:cs="Times New Roman"/>
          <w:sz w:val="24"/>
          <w:szCs w:val="24"/>
        </w:rPr>
        <w:t>Задание 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792">
        <w:rPr>
          <w:rFonts w:ascii="Times New Roman" w:hAnsi="Times New Roman" w:cs="Times New Roman"/>
          <w:sz w:val="24"/>
          <w:szCs w:val="24"/>
        </w:rPr>
        <w:t>- формулирование объяснений, аргументов на основе текста.</w:t>
      </w:r>
      <w:r w:rsidRPr="00E55792">
        <w:rPr>
          <w:rFonts w:ascii="Times New Roman" w:hAnsi="Times New Roman" w:cs="Times New Roman"/>
          <w:sz w:val="24"/>
          <w:szCs w:val="24"/>
        </w:rPr>
        <w:br/>
        <w:t>Хорошо усвоены темы: «Человек и общество». «Экономика», «Социальная сфера».</w:t>
      </w:r>
      <w:r w:rsidRPr="00E55792">
        <w:rPr>
          <w:rFonts w:ascii="Times New Roman" w:hAnsi="Times New Roman" w:cs="Times New Roman"/>
          <w:sz w:val="24"/>
          <w:szCs w:val="24"/>
        </w:rPr>
        <w:br/>
      </w:r>
    </w:p>
    <w:p w:rsidR="000E1038" w:rsidRPr="00C837B2" w:rsidRDefault="000E1038" w:rsidP="000E10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B2">
        <w:rPr>
          <w:rFonts w:ascii="Times New Roman" w:hAnsi="Times New Roman" w:cs="Times New Roman"/>
          <w:b/>
          <w:sz w:val="24"/>
          <w:szCs w:val="24"/>
        </w:rPr>
        <w:t>Результаты экзамена по географии в форме ОГЭ:</w:t>
      </w:r>
    </w:p>
    <w:p w:rsidR="004B230B" w:rsidRPr="003C5B00" w:rsidRDefault="004B230B" w:rsidP="005F7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2024 - 2025 учебном году </w:t>
      </w:r>
      <w:r w:rsidRPr="003C5B00">
        <w:rPr>
          <w:rFonts w:ascii="Times New Roman" w:hAnsi="Times New Roman" w:cs="Times New Roman"/>
          <w:sz w:val="24"/>
          <w:szCs w:val="24"/>
        </w:rPr>
        <w:t>экзамен по географии сдавали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="005F74F6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9 класса.</w:t>
      </w:r>
      <w:r w:rsidRPr="003C5B00">
        <w:rPr>
          <w:rFonts w:ascii="Times New Roman" w:hAnsi="Times New Roman" w:cs="Times New Roman"/>
          <w:sz w:val="24"/>
          <w:szCs w:val="24"/>
        </w:rPr>
        <w:t xml:space="preserve"> Итоги </w:t>
      </w:r>
      <w:r>
        <w:rPr>
          <w:rFonts w:ascii="Times New Roman" w:hAnsi="Times New Roman" w:cs="Times New Roman"/>
          <w:sz w:val="24"/>
          <w:szCs w:val="24"/>
        </w:rPr>
        <w:t xml:space="preserve">аттестации </w:t>
      </w:r>
      <w:r w:rsidR="005F74F6">
        <w:rPr>
          <w:rFonts w:ascii="Times New Roman" w:hAnsi="Times New Roman" w:cs="Times New Roman"/>
          <w:sz w:val="24"/>
          <w:szCs w:val="24"/>
        </w:rPr>
        <w:t>представлены в таблице: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275"/>
        <w:gridCol w:w="1382"/>
        <w:gridCol w:w="745"/>
        <w:gridCol w:w="709"/>
        <w:gridCol w:w="851"/>
        <w:gridCol w:w="708"/>
        <w:gridCol w:w="851"/>
        <w:gridCol w:w="643"/>
        <w:gridCol w:w="696"/>
        <w:gridCol w:w="479"/>
        <w:gridCol w:w="1074"/>
      </w:tblGrid>
      <w:tr w:rsidR="004B230B" w:rsidRPr="003C5B00" w:rsidTr="00770484">
        <w:tc>
          <w:tcPr>
            <w:tcW w:w="1275" w:type="dxa"/>
            <w:vMerge w:val="restart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82" w:type="dxa"/>
            <w:vMerge w:val="restart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54" w:type="dxa"/>
            <w:gridSpan w:val="2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59" w:type="dxa"/>
            <w:gridSpan w:val="2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94" w:type="dxa"/>
            <w:gridSpan w:val="2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  <w:gridSpan w:val="2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74" w:type="dxa"/>
            <w:vMerge w:val="restart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B230B" w:rsidRPr="003C5B00" w:rsidTr="00770484">
        <w:tc>
          <w:tcPr>
            <w:tcW w:w="1275" w:type="dxa"/>
            <w:vMerge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43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3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79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4" w:type="dxa"/>
            <w:vMerge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30B" w:rsidRPr="003C5B00" w:rsidTr="00770484">
        <w:tc>
          <w:tcPr>
            <w:tcW w:w="1275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0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82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5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B230B" w:rsidRPr="003C5B00" w:rsidRDefault="004B230B" w:rsidP="00770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3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74" w:type="dxa"/>
          </w:tcPr>
          <w:p w:rsidR="004B230B" w:rsidRPr="003C5B00" w:rsidRDefault="004B230B" w:rsidP="00770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4B230B" w:rsidRDefault="004B230B" w:rsidP="004B23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Экзаменационная работа состояла из 30 заданий, которые проверяли знания, составляющие основу географической грамотности девятиклассников, а также способность применить знания и умения в контекстах, соответствующих основным разделам курса школьной географии. </w:t>
      </w:r>
      <w:r w:rsidR="005F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>Работа содержала:</w:t>
      </w:r>
      <w:r w:rsidR="005F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>27 заданий с зап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исью краткого ответа, из них: 8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ответом в виде одной цифры, 5 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задания с ответом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виде слова или словосочетания, 14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заданий с ответом в виде числа или последовательности цифр;</w:t>
      </w:r>
      <w:r w:rsidR="005F7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57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с развернутым ответом,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457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двух из которых,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заданиях 12 и 28, </w:t>
      </w:r>
      <w:r w:rsidRPr="000E6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требуется записать полный и обоснованный ответ на поставленный вопрос.</w:t>
      </w:r>
    </w:p>
    <w:p w:rsidR="004B230B" w:rsidRPr="005F74F6" w:rsidRDefault="004B230B" w:rsidP="005F74F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Общее время выполнения работы 2,5 часа.</w:t>
      </w:r>
    </w:p>
    <w:p w:rsidR="004B230B" w:rsidRPr="00242ED6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242ED6">
        <w:rPr>
          <w:rFonts w:ascii="Times New Roman" w:hAnsi="Times New Roman" w:cs="Times New Roman"/>
          <w:sz w:val="24"/>
          <w:szCs w:val="24"/>
        </w:rPr>
        <w:t>Средний балл по классу составляет 18,7 из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42ED6">
        <w:rPr>
          <w:rFonts w:ascii="Times New Roman" w:hAnsi="Times New Roman" w:cs="Times New Roman"/>
          <w:sz w:val="24"/>
          <w:szCs w:val="24"/>
        </w:rPr>
        <w:t xml:space="preserve"> возможных, что соответствует оценке 3,5. Это говорит о том,</w:t>
      </w:r>
      <w:r w:rsidR="005F74F6">
        <w:rPr>
          <w:rFonts w:ascii="Times New Roman" w:hAnsi="Times New Roman" w:cs="Times New Roman"/>
          <w:sz w:val="24"/>
          <w:szCs w:val="24"/>
        </w:rPr>
        <w:t xml:space="preserve"> что в целом ученики справились</w:t>
      </w:r>
      <w:r w:rsidRPr="00242ED6">
        <w:rPr>
          <w:rFonts w:ascii="Times New Roman" w:hAnsi="Times New Roman" w:cs="Times New Roman"/>
          <w:sz w:val="24"/>
          <w:szCs w:val="24"/>
        </w:rPr>
        <w:t xml:space="preserve"> с экзаменом на удовлетворительном уровне, но есть значительный потенциал для улучшения.</w:t>
      </w:r>
    </w:p>
    <w:p w:rsidR="004B230B" w:rsidRPr="00242ED6" w:rsidRDefault="005F74F6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4B230B" w:rsidRPr="00242ED6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>еников</w:t>
      </w:r>
      <w:r w:rsidR="004B2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4B230B">
        <w:rPr>
          <w:rFonts w:ascii="Times New Roman" w:hAnsi="Times New Roman" w:cs="Times New Roman"/>
          <w:sz w:val="24"/>
          <w:szCs w:val="24"/>
        </w:rPr>
        <w:t>справились с заданиями № 1,2, 5,8,9,10,12</w:t>
      </w:r>
      <w:r w:rsidR="004B230B" w:rsidRPr="00242ED6">
        <w:rPr>
          <w:rFonts w:ascii="Times New Roman" w:hAnsi="Times New Roman" w:cs="Times New Roman"/>
          <w:sz w:val="24"/>
          <w:szCs w:val="24"/>
        </w:rPr>
        <w:t>,</w:t>
      </w:r>
      <w:r w:rsidR="004B230B">
        <w:rPr>
          <w:rFonts w:ascii="Times New Roman" w:hAnsi="Times New Roman" w:cs="Times New Roman"/>
          <w:sz w:val="24"/>
          <w:szCs w:val="24"/>
        </w:rPr>
        <w:t xml:space="preserve"> 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B230B" w:rsidRPr="00242ED6">
        <w:rPr>
          <w:rFonts w:ascii="Times New Roman" w:hAnsi="Times New Roman" w:cs="Times New Roman"/>
          <w:sz w:val="24"/>
          <w:szCs w:val="24"/>
        </w:rPr>
        <w:t>что говорит о</w:t>
      </w:r>
      <w:r>
        <w:rPr>
          <w:rFonts w:ascii="Times New Roman" w:hAnsi="Times New Roman" w:cs="Times New Roman"/>
          <w:sz w:val="24"/>
          <w:szCs w:val="24"/>
        </w:rPr>
        <w:t>б</w:t>
      </w:r>
      <w:r w:rsidR="004B230B" w:rsidRPr="00242ED6">
        <w:rPr>
          <w:rFonts w:ascii="Times New Roman" w:hAnsi="Times New Roman" w:cs="Times New Roman"/>
          <w:sz w:val="24"/>
          <w:szCs w:val="24"/>
        </w:rPr>
        <w:t xml:space="preserve"> усвоении базовых тем</w:t>
      </w:r>
      <w:r>
        <w:rPr>
          <w:rFonts w:ascii="Times New Roman" w:hAnsi="Times New Roman" w:cs="Times New Roman"/>
          <w:sz w:val="24"/>
          <w:szCs w:val="24"/>
        </w:rPr>
        <w:t xml:space="preserve"> на 66,7 -100%</w:t>
      </w:r>
      <w:r w:rsidR="004B230B">
        <w:rPr>
          <w:rFonts w:ascii="Times New Roman" w:hAnsi="Times New Roman" w:cs="Times New Roman"/>
          <w:sz w:val="24"/>
          <w:szCs w:val="24"/>
        </w:rPr>
        <w:t>.</w:t>
      </w:r>
    </w:p>
    <w:p w:rsidR="004B230B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242ED6">
        <w:rPr>
          <w:rFonts w:ascii="Times New Roman" w:hAnsi="Times New Roman" w:cs="Times New Roman"/>
          <w:sz w:val="24"/>
          <w:szCs w:val="24"/>
        </w:rPr>
        <w:t>Наиболее сложными оказались задания №</w:t>
      </w:r>
      <w:r>
        <w:rPr>
          <w:rFonts w:ascii="Times New Roman" w:hAnsi="Times New Roman" w:cs="Times New Roman"/>
          <w:sz w:val="24"/>
          <w:szCs w:val="24"/>
        </w:rPr>
        <w:t>18, 21,27,28,29</w:t>
      </w:r>
      <w:r w:rsidRPr="00242ED6">
        <w:rPr>
          <w:rFonts w:ascii="Times New Roman" w:hAnsi="Times New Roman" w:cs="Times New Roman"/>
          <w:sz w:val="24"/>
          <w:szCs w:val="24"/>
        </w:rPr>
        <w:t xml:space="preserve">, которые выполнили только 17% и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242ED6">
        <w:rPr>
          <w:rFonts w:ascii="Times New Roman" w:hAnsi="Times New Roman" w:cs="Times New Roman"/>
          <w:sz w:val="24"/>
          <w:szCs w:val="24"/>
        </w:rPr>
        <w:t>% соответственно. Это может указывать на сложность заданий, требующих глубокого анализа или комплексного мышления.  Наибольшее количество заданий с низким процентом выполнения связано с более сложными или объемными вопросами.</w:t>
      </w:r>
    </w:p>
    <w:p w:rsidR="004B230B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B230B" w:rsidRPr="005F74F6" w:rsidRDefault="004B230B" w:rsidP="004B230B">
      <w:pPr>
        <w:pStyle w:val="a9"/>
        <w:rPr>
          <w:rFonts w:ascii="Times New Roman" w:hAnsi="Times New Roman" w:cs="Times New Roman"/>
          <w:bCs/>
          <w:sz w:val="24"/>
          <w:szCs w:val="24"/>
        </w:rPr>
      </w:pPr>
      <w:r w:rsidRPr="005F74F6">
        <w:rPr>
          <w:rFonts w:ascii="Times New Roman" w:hAnsi="Times New Roman" w:cs="Times New Roman"/>
          <w:bCs/>
          <w:sz w:val="24"/>
          <w:szCs w:val="24"/>
        </w:rPr>
        <w:t xml:space="preserve">Рекомендации </w:t>
      </w:r>
      <w:r w:rsidR="005F74F6" w:rsidRPr="005F74F6">
        <w:rPr>
          <w:rFonts w:ascii="Times New Roman" w:hAnsi="Times New Roman" w:cs="Times New Roman"/>
          <w:bCs/>
          <w:sz w:val="24"/>
          <w:szCs w:val="24"/>
        </w:rPr>
        <w:t>учителю:</w:t>
      </w:r>
      <w:r w:rsidRPr="005F74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160314">
        <w:rPr>
          <w:rFonts w:ascii="Times New Roman" w:hAnsi="Times New Roman" w:cs="Times New Roman"/>
          <w:sz w:val="24"/>
          <w:szCs w:val="24"/>
        </w:rPr>
        <w:t xml:space="preserve">- Усилить работу над темами, которые соответствуют заданиям с низким процентом выполнения </w:t>
      </w: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160314">
        <w:rPr>
          <w:rFonts w:ascii="Times New Roman" w:hAnsi="Times New Roman" w:cs="Times New Roman"/>
          <w:sz w:val="24"/>
          <w:szCs w:val="24"/>
        </w:rPr>
        <w:t xml:space="preserve">- Внедрить дополнительные тренировочные задания и практические занятия, направленные на развитие аналитических навыков и комплексного мышления.  </w:t>
      </w: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160314">
        <w:rPr>
          <w:rFonts w:ascii="Times New Roman" w:hAnsi="Times New Roman" w:cs="Times New Roman"/>
          <w:sz w:val="24"/>
          <w:szCs w:val="24"/>
        </w:rPr>
        <w:t xml:space="preserve">- Индивидуальная работа с учениками, получившими оценки 2 и 3, для устранения пробелов в знаниях.  </w:t>
      </w: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160314">
        <w:rPr>
          <w:rFonts w:ascii="Times New Roman" w:hAnsi="Times New Roman" w:cs="Times New Roman"/>
          <w:sz w:val="24"/>
          <w:szCs w:val="24"/>
        </w:rPr>
        <w:t>- Проведение регулярных тестирований для мониторинга прогресса и корректировки учебного процесса.</w:t>
      </w: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B230B" w:rsidRPr="00160314" w:rsidRDefault="004B230B" w:rsidP="004B230B">
      <w:pPr>
        <w:pStyle w:val="a9"/>
        <w:rPr>
          <w:rFonts w:ascii="Times New Roman" w:hAnsi="Times New Roman" w:cs="Times New Roman"/>
          <w:sz w:val="24"/>
          <w:szCs w:val="24"/>
        </w:rPr>
      </w:pPr>
      <w:r w:rsidRPr="00160314">
        <w:rPr>
          <w:rFonts w:ascii="Times New Roman" w:hAnsi="Times New Roman" w:cs="Times New Roman"/>
          <w:sz w:val="24"/>
          <w:szCs w:val="24"/>
        </w:rPr>
        <w:t>Систематическая работа и дифференцированный подход помогут повысить средний балл и качество знаний в классе.</w:t>
      </w:r>
    </w:p>
    <w:p w:rsidR="000E1038" w:rsidRDefault="000E1038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B5C" w:rsidRPr="00305B5C" w:rsidRDefault="00305B5C" w:rsidP="00305B5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E057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Результаты государственной итоговой аттестации выпускников 11 клас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са                                              в 2024-2025 учебном году</w:t>
      </w:r>
    </w:p>
    <w:p w:rsidR="00305B5C" w:rsidRPr="00ED4486" w:rsidRDefault="00305B5C" w:rsidP="00305B5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FB2">
        <w:rPr>
          <w:rFonts w:ascii="Times New Roman" w:hAnsi="Times New Roman" w:cs="Times New Roman"/>
          <w:sz w:val="24"/>
          <w:szCs w:val="24"/>
        </w:rPr>
        <w:t>По результатам государственной итоговой аттестации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решения педсовета от 25.06.2025 №8 в 2025</w:t>
      </w:r>
      <w:r w:rsidRPr="00774FB2">
        <w:rPr>
          <w:rFonts w:ascii="Times New Roman" w:hAnsi="Times New Roman" w:cs="Times New Roman"/>
          <w:sz w:val="24"/>
          <w:szCs w:val="24"/>
        </w:rPr>
        <w:t xml:space="preserve"> году аттестат о среднем общем образовании получили 2 выпускника.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Обучающиеся 11 класса на государственной итоговой аттестации в форме ЕГЭ сдавали</w:t>
      </w:r>
      <w:r w:rsidRPr="003E6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экзамены по русскому языку, математике профильного и базового уровней, а также 2 предмета по выбору - </w:t>
      </w:r>
      <w:r w:rsidR="00C70FD6">
        <w:rPr>
          <w:rFonts w:ascii="Times New Roman" w:hAnsi="Times New Roman" w:cs="Times New Roman"/>
          <w:color w:val="000000"/>
          <w:sz w:val="24"/>
          <w:szCs w:val="24"/>
        </w:rPr>
        <w:t>обществознание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70FD6">
        <w:rPr>
          <w:rFonts w:ascii="Times New Roman" w:hAnsi="Times New Roman" w:cs="Times New Roman"/>
          <w:color w:val="000000"/>
          <w:sz w:val="24"/>
          <w:szCs w:val="24"/>
        </w:rPr>
        <w:t>биологию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05B5C" w:rsidRPr="00CE057A" w:rsidRDefault="00305B5C" w:rsidP="00305B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057A">
        <w:rPr>
          <w:rFonts w:ascii="Times New Roman" w:eastAsia="Calibri" w:hAnsi="Times New Roman" w:cs="Times New Roman"/>
          <w:b/>
          <w:sz w:val="24"/>
          <w:szCs w:val="24"/>
        </w:rPr>
        <w:t>Общие р</w:t>
      </w:r>
      <w:r>
        <w:rPr>
          <w:rFonts w:ascii="Times New Roman" w:eastAsia="Calibri" w:hAnsi="Times New Roman" w:cs="Times New Roman"/>
          <w:b/>
          <w:sz w:val="24"/>
          <w:szCs w:val="24"/>
        </w:rPr>
        <w:t>езультаты по предметам в форме Е</w:t>
      </w:r>
      <w:r w:rsidRPr="00CE057A">
        <w:rPr>
          <w:rFonts w:ascii="Times New Roman" w:eastAsia="Calibri" w:hAnsi="Times New Roman" w:cs="Times New Roman"/>
          <w:b/>
          <w:sz w:val="24"/>
          <w:szCs w:val="24"/>
        </w:rPr>
        <w:t>ГЭ:</w:t>
      </w:r>
    </w:p>
    <w:tbl>
      <w:tblPr>
        <w:tblW w:w="5221" w:type="pct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277"/>
        <w:gridCol w:w="993"/>
        <w:gridCol w:w="1133"/>
        <w:gridCol w:w="2128"/>
        <w:gridCol w:w="2010"/>
        <w:gridCol w:w="1386"/>
      </w:tblGrid>
      <w:tr w:rsidR="00305B5C" w:rsidRPr="00CE057A" w:rsidTr="00770484">
        <w:tc>
          <w:tcPr>
            <w:tcW w:w="5000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(профильный уровень)</w:t>
            </w:r>
          </w:p>
        </w:tc>
      </w:tr>
      <w:tr w:rsidR="00305B5C" w:rsidRPr="00CE057A" w:rsidTr="00770484">
        <w:trPr>
          <w:trHeight w:val="918"/>
        </w:trPr>
        <w:tc>
          <w:tcPr>
            <w:tcW w:w="91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выпускников 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порога 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5B5C" w:rsidRPr="00CE057A" w:rsidTr="00770484">
        <w:tc>
          <w:tcPr>
            <w:tcW w:w="5000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(базовый уровень)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Порог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порога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5B5C" w:rsidRPr="00CE057A" w:rsidTr="00770484">
        <w:tc>
          <w:tcPr>
            <w:tcW w:w="5000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выпускников 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порога 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Тестовый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Средние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 20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и 43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0F67A0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305B5C" w:rsidRPr="00CE057A" w:rsidTr="00770484">
        <w:tc>
          <w:tcPr>
            <w:tcW w:w="5000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выпускников 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порога 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Тестовый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0F67A0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0F67A0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0A20C3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5B5C" w:rsidRPr="00CE057A" w:rsidTr="00770484">
        <w:tc>
          <w:tcPr>
            <w:tcW w:w="5000" w:type="pct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67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выпускников 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Сдавали Е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Порог 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Выше порога 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 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Тестовый </w:t>
            </w:r>
            <w:r w:rsidRPr="00CE0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балл 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баллы</w:t>
            </w:r>
          </w:p>
        </w:tc>
      </w:tr>
      <w:tr w:rsidR="00305B5C" w:rsidRPr="00CE057A" w:rsidTr="00770484">
        <w:tc>
          <w:tcPr>
            <w:tcW w:w="9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  <w:hideMark/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C70FD6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305B5C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7367F7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7367F7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50" w:type="dxa"/>
              <w:left w:w="117" w:type="dxa"/>
              <w:bottom w:w="50" w:type="dxa"/>
              <w:right w:w="117" w:type="dxa"/>
            </w:tcMar>
          </w:tcPr>
          <w:p w:rsidR="00305B5C" w:rsidRPr="00CE057A" w:rsidRDefault="007367F7" w:rsidP="00770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C43E2" w:rsidRPr="009C1CA5" w:rsidRDefault="009C43E2" w:rsidP="009C1C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CA5">
        <w:rPr>
          <w:rFonts w:ascii="Times New Roman" w:hAnsi="Times New Roman" w:cs="Times New Roman"/>
          <w:sz w:val="24"/>
          <w:szCs w:val="24"/>
          <w:u w:val="single"/>
        </w:rPr>
        <w:t>Основные выводы по результатам ГИА</w:t>
      </w:r>
      <w:r w:rsidR="002872DA">
        <w:rPr>
          <w:rFonts w:ascii="Times New Roman" w:hAnsi="Times New Roman" w:cs="Times New Roman"/>
          <w:sz w:val="24"/>
          <w:szCs w:val="24"/>
          <w:u w:val="single"/>
        </w:rPr>
        <w:t xml:space="preserve"> в 2025</w:t>
      </w:r>
      <w:r w:rsidRPr="009C1CA5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3152" w:rsidRPr="00063152" w:rsidRDefault="00252667" w:rsidP="0025266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Своевременно </w:t>
      </w:r>
      <w:r w:rsidR="000E1038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проведена</w:t>
      </w:r>
      <w:r w:rsidRP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работ</w:t>
      </w:r>
      <w:r w:rsidR="000E1038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а администрации школы, классных руководителей, учителей-предметников </w:t>
      </w:r>
      <w:r w:rsidRP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по ознакомлению выпускников и их родителей с нормативными документами федерального, регионального, муниципального уровней, 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 порядком выставления оценок в аттестаты. </w:t>
      </w:r>
    </w:p>
    <w:p w:rsidR="00252667" w:rsidRPr="00063152" w:rsidRDefault="000E1038" w:rsidP="00252667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В рамках выполнения дорожной карты по подготовке обучающихся к ГИА-2025</w:t>
      </w:r>
      <w:r w:rsid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>проведены</w:t>
      </w:r>
      <w:r w:rsid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>проб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ные экзамены по русскому языку,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математике,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предметам по выбору обучающихся, 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>пробное ИС по русскому языку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 9 классе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пробное сочинение в 11 классе, 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>тренировки по заполнению</w:t>
      </w:r>
      <w:r w:rsid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бланков</w:t>
      </w:r>
      <w:r w:rsidR="00252667" w:rsidRP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ОГЭ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/ЕГЭ</w:t>
      </w:r>
      <w:r w:rsidR="00063152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252667" w:rsidRPr="00252667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</w:p>
    <w:p w:rsidR="00252667" w:rsidRPr="00063152" w:rsidRDefault="00252667" w:rsidP="00E85BC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выпускников 9</w:t>
      </w:r>
      <w:r w:rsidR="000E1038">
        <w:rPr>
          <w:rFonts w:ascii="Times New Roman" w:eastAsia="Times New Roman" w:hAnsi="Times New Roman" w:cs="Times New Roman"/>
          <w:sz w:val="24"/>
          <w:szCs w:val="24"/>
          <w:lang w:eastAsia="ru-RU"/>
        </w:rPr>
        <w:t>, 11 классов</w:t>
      </w:r>
      <w:r w:rsidRP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организованно, нарушений и жалоб не отмечено. Все </w:t>
      </w:r>
      <w:r w:rsid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 прошли экзаменационные испытания и получили аттестаты об основном общем </w:t>
      </w:r>
      <w:r w:rsidR="000E1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среднем общем </w:t>
      </w:r>
      <w:r w:rsidRPr="000631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образовании.</w:t>
      </w:r>
    </w:p>
    <w:p w:rsidR="009C43E2" w:rsidRDefault="009C43E2" w:rsidP="00E85B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C43E2">
        <w:rPr>
          <w:rFonts w:ascii="Times New Roman" w:hAnsi="Times New Roman" w:cs="Times New Roman"/>
          <w:sz w:val="24"/>
          <w:szCs w:val="24"/>
        </w:rPr>
        <w:t xml:space="preserve"> целью повышения </w:t>
      </w:r>
      <w:r w:rsidR="000E1038">
        <w:rPr>
          <w:rFonts w:ascii="Times New Roman" w:hAnsi="Times New Roman" w:cs="Times New Roman"/>
          <w:sz w:val="24"/>
          <w:szCs w:val="24"/>
        </w:rPr>
        <w:t>уровня подготовки обучающихся 9, 11 классов к</w:t>
      </w:r>
      <w:r w:rsidRPr="009C43E2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</w:t>
      </w:r>
      <w:r w:rsidR="000E1038">
        <w:rPr>
          <w:rFonts w:ascii="Times New Roman" w:hAnsi="Times New Roman" w:cs="Times New Roman"/>
          <w:sz w:val="24"/>
          <w:szCs w:val="24"/>
        </w:rPr>
        <w:t xml:space="preserve">педагогам </w:t>
      </w:r>
      <w:r>
        <w:rPr>
          <w:rFonts w:ascii="Times New Roman" w:hAnsi="Times New Roman" w:cs="Times New Roman"/>
          <w:sz w:val="24"/>
          <w:szCs w:val="24"/>
        </w:rPr>
        <w:t xml:space="preserve">вынесены следующие </w:t>
      </w:r>
      <w:r w:rsidRPr="009C1CA5">
        <w:rPr>
          <w:rFonts w:ascii="Times New Roman" w:hAnsi="Times New Roman" w:cs="Times New Roman"/>
          <w:sz w:val="24"/>
          <w:szCs w:val="24"/>
          <w:u w:val="single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43E2" w:rsidRDefault="009C43E2" w:rsidP="009C43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10683" w:rsidRPr="009C43E2">
        <w:rPr>
          <w:rFonts w:ascii="Times New Roman" w:hAnsi="Times New Roman" w:cs="Times New Roman"/>
          <w:sz w:val="24"/>
          <w:szCs w:val="24"/>
        </w:rPr>
        <w:t>уководителям методических объединений провести заседания по результатам государстве</w:t>
      </w:r>
      <w:r w:rsidR="000E1038">
        <w:rPr>
          <w:rFonts w:ascii="Times New Roman" w:hAnsi="Times New Roman" w:cs="Times New Roman"/>
          <w:sz w:val="24"/>
          <w:szCs w:val="24"/>
        </w:rPr>
        <w:t xml:space="preserve">нной итоговой аттестации в 2025 году и определить </w:t>
      </w:r>
      <w:r w:rsidR="00E10683" w:rsidRPr="009C43E2">
        <w:rPr>
          <w:rFonts w:ascii="Times New Roman" w:hAnsi="Times New Roman" w:cs="Times New Roman"/>
          <w:sz w:val="24"/>
          <w:szCs w:val="24"/>
        </w:rPr>
        <w:t>основные направлени</w:t>
      </w:r>
      <w:r w:rsidRPr="009C43E2">
        <w:rPr>
          <w:rFonts w:ascii="Times New Roman" w:hAnsi="Times New Roman" w:cs="Times New Roman"/>
          <w:sz w:val="24"/>
          <w:szCs w:val="24"/>
        </w:rPr>
        <w:t xml:space="preserve">я </w:t>
      </w:r>
      <w:r w:rsidR="000E1038">
        <w:rPr>
          <w:rFonts w:ascii="Times New Roman" w:hAnsi="Times New Roman" w:cs="Times New Roman"/>
          <w:sz w:val="24"/>
          <w:szCs w:val="24"/>
        </w:rPr>
        <w:t>дорожной карты на 2025-2026</w:t>
      </w:r>
      <w:r w:rsidR="000E1038" w:rsidRPr="009C43E2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10683" w:rsidRPr="009C43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0F2D" w:rsidRDefault="009C43E2" w:rsidP="009C43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</w:t>
      </w:r>
      <w:r w:rsidR="00E10683" w:rsidRPr="009C43E2">
        <w:rPr>
          <w:rFonts w:ascii="Times New Roman" w:hAnsi="Times New Roman" w:cs="Times New Roman"/>
          <w:sz w:val="24"/>
          <w:szCs w:val="24"/>
        </w:rPr>
        <w:t xml:space="preserve">    активизировать работу с обучающим</w:t>
      </w:r>
      <w:r w:rsidR="00687EE0">
        <w:rPr>
          <w:rFonts w:ascii="Times New Roman" w:hAnsi="Times New Roman" w:cs="Times New Roman"/>
          <w:sz w:val="24"/>
          <w:szCs w:val="24"/>
        </w:rPr>
        <w:t>ися с низкой мотивацией к учебе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EE0">
        <w:rPr>
          <w:rFonts w:ascii="Times New Roman" w:hAnsi="Times New Roman" w:cs="Times New Roman"/>
          <w:sz w:val="24"/>
          <w:szCs w:val="24"/>
        </w:rPr>
        <w:t xml:space="preserve">на уроках и </w:t>
      </w:r>
      <w:r>
        <w:rPr>
          <w:rFonts w:ascii="Times New Roman" w:hAnsi="Times New Roman" w:cs="Times New Roman"/>
          <w:sz w:val="24"/>
          <w:szCs w:val="24"/>
        </w:rPr>
        <w:t>во внеурочное время</w:t>
      </w:r>
      <w:r w:rsidR="00687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</w:t>
      </w:r>
      <w:r w:rsidR="00E10683" w:rsidRPr="009C43E2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687EE0">
        <w:rPr>
          <w:rFonts w:ascii="Times New Roman" w:hAnsi="Times New Roman" w:cs="Times New Roman"/>
          <w:sz w:val="24"/>
          <w:szCs w:val="24"/>
        </w:rPr>
        <w:t xml:space="preserve">ые и (или) </w:t>
      </w:r>
      <w:r>
        <w:rPr>
          <w:rFonts w:ascii="Times New Roman" w:hAnsi="Times New Roman" w:cs="Times New Roman"/>
          <w:sz w:val="24"/>
          <w:szCs w:val="24"/>
        </w:rPr>
        <w:t>групповые консультации</w:t>
      </w:r>
      <w:r w:rsidR="00687EE0">
        <w:rPr>
          <w:rFonts w:ascii="Times New Roman" w:hAnsi="Times New Roman" w:cs="Times New Roman"/>
          <w:sz w:val="24"/>
          <w:szCs w:val="24"/>
        </w:rPr>
        <w:t>, отрабатывать</w:t>
      </w:r>
      <w:r w:rsidR="00E10683" w:rsidRPr="009C43E2">
        <w:rPr>
          <w:rFonts w:ascii="Times New Roman" w:hAnsi="Times New Roman" w:cs="Times New Roman"/>
          <w:sz w:val="24"/>
          <w:szCs w:val="24"/>
        </w:rPr>
        <w:t xml:space="preserve"> навы</w:t>
      </w:r>
      <w:r w:rsidR="00BA0F2D">
        <w:rPr>
          <w:rFonts w:ascii="Times New Roman" w:hAnsi="Times New Roman" w:cs="Times New Roman"/>
          <w:sz w:val="24"/>
          <w:szCs w:val="24"/>
        </w:rPr>
        <w:t xml:space="preserve">ки самостоятельной </w:t>
      </w:r>
      <w:r w:rsidR="00687EE0">
        <w:rPr>
          <w:rFonts w:ascii="Times New Roman" w:hAnsi="Times New Roman" w:cs="Times New Roman"/>
          <w:sz w:val="24"/>
          <w:szCs w:val="24"/>
        </w:rPr>
        <w:t>работы с КИМами</w:t>
      </w:r>
      <w:r w:rsidR="00BA0F2D">
        <w:rPr>
          <w:rFonts w:ascii="Times New Roman" w:hAnsi="Times New Roman" w:cs="Times New Roman"/>
          <w:sz w:val="24"/>
          <w:szCs w:val="24"/>
        </w:rPr>
        <w:t>.</w:t>
      </w:r>
    </w:p>
    <w:p w:rsidR="00E10683" w:rsidRDefault="00E10683" w:rsidP="009C43E2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C43E2">
        <w:rPr>
          <w:rFonts w:ascii="Times New Roman" w:hAnsi="Times New Roman" w:cs="Times New Roman"/>
          <w:sz w:val="24"/>
          <w:szCs w:val="24"/>
        </w:rPr>
        <w:t xml:space="preserve"> </w:t>
      </w:r>
      <w:r w:rsidR="00BA0F2D">
        <w:rPr>
          <w:rFonts w:ascii="Times New Roman" w:hAnsi="Times New Roman" w:cs="Times New Roman"/>
          <w:sz w:val="24"/>
          <w:szCs w:val="24"/>
        </w:rPr>
        <w:t>Педагогу-психологу обеспечить</w:t>
      </w:r>
      <w:r w:rsidRPr="009C43E2">
        <w:rPr>
          <w:rFonts w:ascii="Times New Roman" w:hAnsi="Times New Roman" w:cs="Times New Roman"/>
          <w:sz w:val="24"/>
          <w:szCs w:val="24"/>
        </w:rPr>
        <w:t xml:space="preserve"> психологическую готовность обучающихся </w:t>
      </w:r>
      <w:r w:rsidR="00BA0F2D">
        <w:rPr>
          <w:rFonts w:ascii="Times New Roman" w:hAnsi="Times New Roman" w:cs="Times New Roman"/>
          <w:sz w:val="24"/>
          <w:szCs w:val="24"/>
        </w:rPr>
        <w:t xml:space="preserve">к </w:t>
      </w:r>
      <w:r w:rsidRPr="009C43E2">
        <w:rPr>
          <w:rFonts w:ascii="Times New Roman" w:hAnsi="Times New Roman" w:cs="Times New Roman"/>
          <w:sz w:val="24"/>
          <w:szCs w:val="24"/>
        </w:rPr>
        <w:t>ГИА.</w:t>
      </w:r>
    </w:p>
    <w:p w:rsidR="00D759DC" w:rsidRDefault="00687EE0" w:rsidP="00E85BC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BA0F2D">
        <w:rPr>
          <w:rFonts w:ascii="Times New Roman" w:hAnsi="Times New Roman" w:cs="Times New Roman"/>
          <w:sz w:val="24"/>
          <w:szCs w:val="24"/>
        </w:rPr>
        <w:t xml:space="preserve"> обеспечить своевременное информирование родителей об успеваемости </w:t>
      </w:r>
      <w:r>
        <w:rPr>
          <w:rFonts w:ascii="Times New Roman" w:hAnsi="Times New Roman" w:cs="Times New Roman"/>
          <w:sz w:val="24"/>
          <w:szCs w:val="24"/>
        </w:rPr>
        <w:t>учеников</w:t>
      </w:r>
      <w:r w:rsidR="00BA0F2D">
        <w:rPr>
          <w:rFonts w:ascii="Times New Roman" w:hAnsi="Times New Roman" w:cs="Times New Roman"/>
          <w:sz w:val="24"/>
          <w:szCs w:val="24"/>
        </w:rPr>
        <w:t xml:space="preserve"> по результатам текущего и промежуточного контроля.</w:t>
      </w:r>
    </w:p>
    <w:p w:rsidR="00D759DC" w:rsidRDefault="00D759DC" w:rsidP="00D759D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392E" w:rsidRPr="00D759DC" w:rsidRDefault="00BA0F2D" w:rsidP="00D759DC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59DC">
        <w:rPr>
          <w:rFonts w:ascii="Times New Roman" w:hAnsi="Times New Roman" w:cs="Times New Roman"/>
          <w:sz w:val="24"/>
          <w:szCs w:val="24"/>
        </w:rPr>
        <w:t>Зам. директора по УВР: ______________ И.Н. Ващенко</w:t>
      </w:r>
    </w:p>
    <w:sectPr w:rsidR="007D392E" w:rsidRPr="00D759DC" w:rsidSect="00DD5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05C2"/>
    <w:multiLevelType w:val="multilevel"/>
    <w:tmpl w:val="390E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A2438"/>
    <w:multiLevelType w:val="hybridMultilevel"/>
    <w:tmpl w:val="263AE81A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02BE"/>
    <w:multiLevelType w:val="hybridMultilevel"/>
    <w:tmpl w:val="5126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0AC"/>
    <w:multiLevelType w:val="hybridMultilevel"/>
    <w:tmpl w:val="FF46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64275"/>
    <w:multiLevelType w:val="hybridMultilevel"/>
    <w:tmpl w:val="34FACE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02D5C"/>
    <w:multiLevelType w:val="hybridMultilevel"/>
    <w:tmpl w:val="CED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11094"/>
    <w:multiLevelType w:val="multilevel"/>
    <w:tmpl w:val="4E0E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50520E"/>
    <w:multiLevelType w:val="multilevel"/>
    <w:tmpl w:val="4F5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83"/>
    <w:rsid w:val="00063152"/>
    <w:rsid w:val="000971CE"/>
    <w:rsid w:val="000A20C3"/>
    <w:rsid w:val="000E1038"/>
    <w:rsid w:val="000F67A0"/>
    <w:rsid w:val="0011409F"/>
    <w:rsid w:val="00114DA8"/>
    <w:rsid w:val="001C0186"/>
    <w:rsid w:val="001D0F78"/>
    <w:rsid w:val="002225AD"/>
    <w:rsid w:val="00252667"/>
    <w:rsid w:val="002619A6"/>
    <w:rsid w:val="00280CAA"/>
    <w:rsid w:val="00280FE0"/>
    <w:rsid w:val="002872DA"/>
    <w:rsid w:val="00292845"/>
    <w:rsid w:val="00305B5C"/>
    <w:rsid w:val="004250C2"/>
    <w:rsid w:val="004571AF"/>
    <w:rsid w:val="0046724E"/>
    <w:rsid w:val="004B230B"/>
    <w:rsid w:val="004B3DC1"/>
    <w:rsid w:val="004E7566"/>
    <w:rsid w:val="00587AB0"/>
    <w:rsid w:val="005A7A01"/>
    <w:rsid w:val="005C3D45"/>
    <w:rsid w:val="005F74F6"/>
    <w:rsid w:val="00650A68"/>
    <w:rsid w:val="00687EE0"/>
    <w:rsid w:val="006A2B1C"/>
    <w:rsid w:val="007367F7"/>
    <w:rsid w:val="00770484"/>
    <w:rsid w:val="007C31A2"/>
    <w:rsid w:val="007C591C"/>
    <w:rsid w:val="007D392E"/>
    <w:rsid w:val="00824BDA"/>
    <w:rsid w:val="008A1AB9"/>
    <w:rsid w:val="009606C8"/>
    <w:rsid w:val="009C1CA5"/>
    <w:rsid w:val="009C43E2"/>
    <w:rsid w:val="00A216B2"/>
    <w:rsid w:val="00AB697F"/>
    <w:rsid w:val="00AB7FFB"/>
    <w:rsid w:val="00AF1E2C"/>
    <w:rsid w:val="00B631B3"/>
    <w:rsid w:val="00BA0F2D"/>
    <w:rsid w:val="00BB2C07"/>
    <w:rsid w:val="00C70FD6"/>
    <w:rsid w:val="00C8206C"/>
    <w:rsid w:val="00C837B2"/>
    <w:rsid w:val="00D759DC"/>
    <w:rsid w:val="00DC15D4"/>
    <w:rsid w:val="00DD550F"/>
    <w:rsid w:val="00E01220"/>
    <w:rsid w:val="00E10683"/>
    <w:rsid w:val="00E24DC0"/>
    <w:rsid w:val="00E85BCD"/>
    <w:rsid w:val="00E85F45"/>
    <w:rsid w:val="00F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573"/>
  <w15:chartTrackingRefBased/>
  <w15:docId w15:val="{56AF8894-2616-4C78-B3BA-F028B0AE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683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E85BCD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E85BCD"/>
    <w:rPr>
      <w:b/>
      <w:bCs/>
    </w:rPr>
  </w:style>
  <w:style w:type="table" w:styleId="a6">
    <w:name w:val="Table Grid"/>
    <w:basedOn w:val="a1"/>
    <w:uiPriority w:val="39"/>
    <w:rsid w:val="004B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1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1CA5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B230B"/>
    <w:pPr>
      <w:spacing w:after="0" w:line="240" w:lineRule="auto"/>
    </w:pPr>
  </w:style>
  <w:style w:type="paragraph" w:customStyle="1" w:styleId="Default">
    <w:name w:val="Default"/>
    <w:uiPriority w:val="99"/>
    <w:rsid w:val="007704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uiPriority w:val="99"/>
    <w:locked/>
    <w:rsid w:val="001C01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uiPriority w:val="99"/>
    <w:rsid w:val="001C0186"/>
    <w:pPr>
      <w:widowControl w:val="0"/>
      <w:shd w:val="clear" w:color="auto" w:fill="FFFFFF"/>
      <w:spacing w:after="300" w:line="274" w:lineRule="exact"/>
      <w:ind w:hanging="300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2021-06-15T09:00:00Z</cp:lastPrinted>
  <dcterms:created xsi:type="dcterms:W3CDTF">2021-06-11T10:02:00Z</dcterms:created>
  <dcterms:modified xsi:type="dcterms:W3CDTF">2025-08-19T07:58:00Z</dcterms:modified>
</cp:coreProperties>
</file>